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6A0" w:rsidRDefault="00E168EE">
      <w:pPr>
        <w:spacing w:after="0"/>
        <w:jc w:val="center"/>
        <w:rPr>
          <w:rFonts w:ascii="AvenirNext LT Pro MediumCn" w:hAnsi="AvenirNext LT Pro MediumCn" w:cs="Times New Roman"/>
          <w:b/>
          <w:sz w:val="36"/>
          <w:szCs w:val="30"/>
        </w:rPr>
      </w:pPr>
      <w:r>
        <w:rPr>
          <w:rFonts w:ascii="AvenirNext LT Pro MediumCn" w:hAnsi="AvenirNext LT Pro MediumCn" w:cs="Times New Roman"/>
          <w:b/>
          <w:sz w:val="36"/>
          <w:szCs w:val="30"/>
        </w:rPr>
        <w:t>Formation doctorale : démarches d’expertise scientifique et de prospective en éclairage de l’action publique</w:t>
      </w:r>
    </w:p>
    <w:p w:rsidR="00FC4B8E" w:rsidRDefault="00FC4B8E">
      <w:pPr>
        <w:rPr>
          <w:rFonts w:ascii="AvenirNext LT Pro MediumCn" w:hAnsi="AvenirNext LT Pro MediumCn" w:cs="Times New Roman"/>
          <w:szCs w:val="24"/>
          <w:shd w:val="clear" w:color="auto" w:fill="FFFFFF"/>
        </w:rPr>
      </w:pPr>
    </w:p>
    <w:p w:rsidR="00FC4B8E" w:rsidRDefault="00E168EE">
      <w:pPr>
        <w:rPr>
          <w:rFonts w:ascii="AvenirNext LT Pro MediumCn" w:hAnsi="AvenirNext LT Pro MediumCn" w:cs="Times New Roman"/>
          <w:szCs w:val="24"/>
          <w:shd w:val="clear" w:color="auto" w:fill="FFFFFF"/>
        </w:rPr>
      </w:pPr>
      <w:r>
        <w:rPr>
          <w:noProof/>
        </w:rPr>
        <mc:AlternateContent>
          <mc:Choice Requires="wps">
            <w:drawing>
              <wp:inline distT="0" distB="0" distL="0" distR="0">
                <wp:extent cx="5759450" cy="2352675"/>
                <wp:effectExtent l="0" t="0" r="0" b="9525"/>
                <wp:docPr id="1" name="Zone de texte 1"/>
                <wp:cNvGraphicFramePr/>
                <a:graphic xmlns:a="http://schemas.openxmlformats.org/drawingml/2006/main">
                  <a:graphicData uri="http://schemas.microsoft.com/office/word/2010/wordprocessingShape">
                    <wps:wsp>
                      <wps:cNvSpPr txBox="1"/>
                      <wps:spPr bwMode="auto">
                        <a:xfrm>
                          <a:off x="0" y="0"/>
                          <a:ext cx="5759449" cy="2352674"/>
                        </a:xfrm>
                        <a:prstGeom prst="rect">
                          <a:avLst/>
                        </a:prstGeom>
                        <a:solidFill>
                          <a:schemeClr val="tx2">
                            <a:lumMod val="20000"/>
                            <a:lumOff val="80000"/>
                          </a:schemeClr>
                        </a:solidFill>
                        <a:ln w="6350">
                          <a:noFill/>
                        </a:ln>
                      </wps:spPr>
                      <wps:txbx>
                        <w:txbxContent>
                          <w:p w:rsidR="007416A0" w:rsidRPr="00E168EE" w:rsidRDefault="00E168EE">
                            <w:pPr>
                              <w:pStyle w:val="Paragraphedeliste"/>
                              <w:numPr>
                                <w:ilvl w:val="0"/>
                                <w:numId w:val="6"/>
                              </w:numPr>
                              <w:spacing w:before="120" w:after="24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Public</w:t>
                            </w:r>
                            <w:r w:rsidRPr="00E168EE">
                              <w:rPr>
                                <w:rFonts w:ascii="AvenirNext LT Pro MediumCn" w:hAnsi="AvenirNext LT Pro MediumCn" w:cs="Times New Roman"/>
                              </w:rPr>
                              <w:t> : doctorants, toutes années</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Prérequis</w:t>
                            </w:r>
                            <w:r w:rsidRPr="00E168EE">
                              <w:rPr>
                                <w:rFonts w:ascii="AvenirNext LT Pro MediumCn" w:hAnsi="AvenirNext LT Pro MediumCn" w:cs="Times New Roman"/>
                              </w:rPr>
                              <w:t> : aucun</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Lieu</w:t>
                            </w:r>
                            <w:r w:rsidRPr="00E168EE">
                              <w:rPr>
                                <w:rFonts w:ascii="AvenirNext LT Pro MediumCn" w:hAnsi="AvenirNext LT Pro MediumCn" w:cs="Times New Roman"/>
                              </w:rPr>
                              <w:t> : en présentiel au siège d’INRAE (Paris 7</w:t>
                            </w:r>
                            <w:r w:rsidRPr="00E168EE">
                              <w:rPr>
                                <w:rFonts w:ascii="AvenirNext LT Pro MediumCn" w:hAnsi="AvenirNext LT Pro MediumCn" w:cs="Times New Roman"/>
                                <w:vertAlign w:val="superscript"/>
                              </w:rPr>
                              <w:t>e</w:t>
                            </w:r>
                            <w:r w:rsidRPr="00E168EE">
                              <w:rPr>
                                <w:rFonts w:ascii="AvenirNext LT Pro MediumCn" w:hAnsi="AvenirNext LT Pro MediumCn" w:cs="Times New Roman"/>
                              </w:rPr>
                              <w:t>) ; possibilité de distanciel (</w:t>
                            </w:r>
                            <w:r>
                              <w:rPr>
                                <w:rFonts w:ascii="AvenirNext LT Pro MediumCn" w:hAnsi="AvenirNext LT Pro MediumCn" w:cs="Times New Roman"/>
                              </w:rPr>
                              <w:t xml:space="preserve">Zoom, </w:t>
                            </w:r>
                            <w:r w:rsidRPr="00E168EE">
                              <w:rPr>
                                <w:rFonts w:ascii="AvenirNext LT Pro MediumCn" w:hAnsi="AvenirNext LT Pro MediumCn" w:cs="Times New Roman"/>
                              </w:rPr>
                              <w:t>format moins conseillé)</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Durée</w:t>
                            </w:r>
                            <w:r w:rsidRPr="00E168EE">
                              <w:rPr>
                                <w:rFonts w:ascii="AvenirNext LT Pro MediumCn" w:hAnsi="AvenirNext LT Pro MediumCn" w:cs="Times New Roman"/>
                              </w:rPr>
                              <w:t> : 2 journées (14 h)</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i/>
                              </w:rPr>
                            </w:pPr>
                            <w:r w:rsidRPr="00E168EE">
                              <w:rPr>
                                <w:rFonts w:ascii="AvenirNext LT Pro MediumCn" w:hAnsi="AvenirNext LT Pro MediumCn" w:cs="Times New Roman"/>
                                <w:b/>
                              </w:rPr>
                              <w:t>Dates</w:t>
                            </w:r>
                            <w:r w:rsidRPr="00E168EE">
                              <w:rPr>
                                <w:rFonts w:ascii="AvenirNext LT Pro MediumCn" w:hAnsi="AvenirNext LT Pro MediumCn" w:cs="Times New Roman"/>
                              </w:rPr>
                              <w:t> :  29 et 30 mai 202</w:t>
                            </w:r>
                            <w:r w:rsidR="006F335A" w:rsidRPr="00E168EE">
                              <w:rPr>
                                <w:rFonts w:ascii="AvenirNext LT Pro MediumCn" w:hAnsi="AvenirNext LT Pro MediumCn" w:cs="Times New Roman"/>
                              </w:rPr>
                              <w:t>4</w:t>
                            </w:r>
                            <w:r w:rsidRPr="00E168EE">
                              <w:rPr>
                                <w:rFonts w:ascii="AvenirNext LT Pro MediumCn" w:hAnsi="AvenirNext LT Pro MediumCn" w:cs="Times New Roman"/>
                              </w:rPr>
                              <w:t xml:space="preserve"> </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Date limite d’inscription</w:t>
                            </w:r>
                            <w:r w:rsidRPr="00E168EE">
                              <w:rPr>
                                <w:rFonts w:ascii="AvenirNext LT Pro MediumCn" w:hAnsi="AvenirNext LT Pro MediumCn" w:cs="Times New Roman"/>
                              </w:rPr>
                              <w:t> : 31 mars 202</w:t>
                            </w:r>
                            <w:r w:rsidR="006F335A" w:rsidRPr="00E168EE">
                              <w:rPr>
                                <w:rFonts w:ascii="AvenirNext LT Pro MediumCn" w:hAnsi="AvenirNext LT Pro MediumCn" w:cs="Times New Roman"/>
                              </w:rPr>
                              <w:t>4</w:t>
                            </w:r>
                          </w:p>
                          <w:p w:rsidR="00E168EE" w:rsidRPr="00E168EE" w:rsidRDefault="00E168EE" w:rsidP="00E168EE">
                            <w:pPr>
                              <w:pStyle w:val="Paragraphedeliste"/>
                              <w:numPr>
                                <w:ilvl w:val="0"/>
                                <w:numId w:val="6"/>
                              </w:numPr>
                              <w:spacing w:after="0" w:line="240" w:lineRule="auto"/>
                              <w:ind w:left="357" w:hanging="357"/>
                              <w:rPr>
                                <w:rFonts w:ascii="AvenirNext LT Pro MediumCn" w:hAnsi="AvenirNext LT Pro MediumCn" w:cs="Times New Roman"/>
                              </w:rPr>
                            </w:pPr>
                            <w:r w:rsidRPr="00E168EE">
                              <w:rPr>
                                <w:rFonts w:ascii="AvenirNext LT Pro MediumCn" w:hAnsi="AvenirNext LT Pro MediumCn" w:cs="Times New Roman"/>
                                <w:b/>
                              </w:rPr>
                              <w:t xml:space="preserve">Candidature </w:t>
                            </w:r>
                            <w:r w:rsidRPr="00E168EE">
                              <w:rPr>
                                <w:rFonts w:ascii="AvenirNext LT Pro MediumCn" w:hAnsi="AvenirNext LT Pro MediumCn" w:cs="Times New Roman"/>
                                <w:b/>
                                <w:i/>
                              </w:rPr>
                              <w:t>via</w:t>
                            </w:r>
                            <w:r w:rsidRPr="00E168EE">
                              <w:rPr>
                                <w:rFonts w:ascii="AvenirNext LT Pro MediumCn" w:hAnsi="AvenirNext LT Pro MediumCn" w:cs="Times New Roman"/>
                                <w:b/>
                              </w:rPr>
                              <w:t xml:space="preserve"> le formulaire en ligne : </w:t>
                            </w:r>
                            <w:hyperlink r:id="rId8" w:history="1">
                              <w:r w:rsidRPr="00E168EE">
                                <w:rPr>
                                  <w:rStyle w:val="Lienhypertexte"/>
                                  <w:rFonts w:ascii="AvenirNext LT Pro MediumCn" w:hAnsi="AvenirNext LT Pro MediumCn" w:cs="Times New Roman"/>
                                  <w:b/>
                                </w:rPr>
                                <w:t>https://framaforms.org/questionnaire-dinscription-a-la-formation-doctorale-depe-des-29-et-30-mai-2024-1638278651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453.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" fillcolor="#d5dce4 [671]" stroked="f" strokeweight=".5pt">
                <v:textbox>
                  <w:txbxContent>
                    <w:p w:rsidR="007416A0" w:rsidRPr="00E168EE" w:rsidRDefault="00E168EE">
                      <w:pPr>
                        <w:pStyle w:val="Paragraphedeliste"/>
                        <w:numPr>
                          <w:ilvl w:val="0"/>
                          <w:numId w:val="6"/>
                        </w:numPr>
                        <w:spacing w:before="120" w:after="24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Public</w:t>
                      </w:r>
                      <w:r w:rsidRPr="00E168EE">
                        <w:rPr>
                          <w:rFonts w:ascii="AvenirNext LT Pro MediumCn" w:hAnsi="AvenirNext LT Pro MediumCn" w:cs="Times New Roman"/>
                        </w:rPr>
                        <w:t> : doctorants, toutes années</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Prérequis</w:t>
                      </w:r>
                      <w:r w:rsidRPr="00E168EE">
                        <w:rPr>
                          <w:rFonts w:ascii="AvenirNext LT Pro MediumCn" w:hAnsi="AvenirNext LT Pro MediumCn" w:cs="Times New Roman"/>
                        </w:rPr>
                        <w:t> : aucun</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Lieu</w:t>
                      </w:r>
                      <w:r w:rsidRPr="00E168EE">
                        <w:rPr>
                          <w:rFonts w:ascii="AvenirNext LT Pro MediumCn" w:hAnsi="AvenirNext LT Pro MediumCn" w:cs="Times New Roman"/>
                        </w:rPr>
                        <w:t> : en présentiel au siège d’INRAE (Paris 7</w:t>
                      </w:r>
                      <w:r w:rsidRPr="00E168EE">
                        <w:rPr>
                          <w:rFonts w:ascii="AvenirNext LT Pro MediumCn" w:hAnsi="AvenirNext LT Pro MediumCn" w:cs="Times New Roman"/>
                          <w:vertAlign w:val="superscript"/>
                        </w:rPr>
                        <w:t>e</w:t>
                      </w:r>
                      <w:r w:rsidRPr="00E168EE">
                        <w:rPr>
                          <w:rFonts w:ascii="AvenirNext LT Pro MediumCn" w:hAnsi="AvenirNext LT Pro MediumCn" w:cs="Times New Roman"/>
                        </w:rPr>
                        <w:t xml:space="preserve">) ; possibilité de </w:t>
                      </w:r>
                      <w:r w:rsidRPr="00E168EE">
                        <w:rPr>
                          <w:rFonts w:ascii="AvenirNext LT Pro MediumCn" w:hAnsi="AvenirNext LT Pro MediumCn" w:cs="Times New Roman"/>
                        </w:rPr>
                        <w:t>distanciel (</w:t>
                      </w:r>
                      <w:r>
                        <w:rPr>
                          <w:rFonts w:ascii="AvenirNext LT Pro MediumCn" w:hAnsi="AvenirNext LT Pro MediumCn" w:cs="Times New Roman"/>
                        </w:rPr>
                        <w:t xml:space="preserve">Zoom, </w:t>
                      </w:r>
                      <w:r w:rsidRPr="00E168EE">
                        <w:rPr>
                          <w:rFonts w:ascii="AvenirNext LT Pro MediumCn" w:hAnsi="AvenirNext LT Pro MediumCn" w:cs="Times New Roman"/>
                        </w:rPr>
                        <w:t>format moins conseillé</w:t>
                      </w:r>
                      <w:r w:rsidRPr="00E168EE">
                        <w:rPr>
                          <w:rFonts w:ascii="AvenirNext LT Pro MediumCn" w:hAnsi="AvenirNext LT Pro MediumCn" w:cs="Times New Roman"/>
                        </w:rPr>
                        <w:t>)</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Durée</w:t>
                      </w:r>
                      <w:r w:rsidRPr="00E168EE">
                        <w:rPr>
                          <w:rFonts w:ascii="AvenirNext LT Pro MediumCn" w:hAnsi="AvenirNext LT Pro MediumCn" w:cs="Times New Roman"/>
                        </w:rPr>
                        <w:t xml:space="preserve"> : </w:t>
                      </w:r>
                      <w:r w:rsidRPr="00E168EE">
                        <w:rPr>
                          <w:rFonts w:ascii="AvenirNext LT Pro MediumCn" w:hAnsi="AvenirNext LT Pro MediumCn" w:cs="Times New Roman"/>
                        </w:rPr>
                        <w:t>2 journées (14 h)</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i/>
                        </w:rPr>
                      </w:pPr>
                      <w:r w:rsidRPr="00E168EE">
                        <w:rPr>
                          <w:rFonts w:ascii="AvenirNext LT Pro MediumCn" w:hAnsi="AvenirNext LT Pro MediumCn" w:cs="Times New Roman"/>
                          <w:b/>
                        </w:rPr>
                        <w:t>Dates</w:t>
                      </w:r>
                      <w:r w:rsidRPr="00E168EE">
                        <w:rPr>
                          <w:rFonts w:ascii="AvenirNext LT Pro MediumCn" w:hAnsi="AvenirNext LT Pro MediumCn" w:cs="Times New Roman"/>
                        </w:rPr>
                        <w:t xml:space="preserve"> :  29 et </w:t>
                      </w:r>
                      <w:r w:rsidRPr="00E168EE">
                        <w:rPr>
                          <w:rFonts w:ascii="AvenirNext LT Pro MediumCn" w:hAnsi="AvenirNext LT Pro MediumCn" w:cs="Times New Roman"/>
                        </w:rPr>
                        <w:t xml:space="preserve">30 </w:t>
                      </w:r>
                      <w:r w:rsidRPr="00E168EE">
                        <w:rPr>
                          <w:rFonts w:ascii="AvenirNext LT Pro MediumCn" w:hAnsi="AvenirNext LT Pro MediumCn" w:cs="Times New Roman"/>
                        </w:rPr>
                        <w:t>mai 202</w:t>
                      </w:r>
                      <w:r w:rsidR="006F335A" w:rsidRPr="00E168EE">
                        <w:rPr>
                          <w:rFonts w:ascii="AvenirNext LT Pro MediumCn" w:hAnsi="AvenirNext LT Pro MediumCn" w:cs="Times New Roman"/>
                        </w:rPr>
                        <w:t>4</w:t>
                      </w:r>
                      <w:r w:rsidRPr="00E168EE">
                        <w:rPr>
                          <w:rFonts w:ascii="AvenirNext LT Pro MediumCn" w:hAnsi="AvenirNext LT Pro MediumCn" w:cs="Times New Roman"/>
                        </w:rPr>
                        <w:t xml:space="preserve"> </w:t>
                      </w:r>
                    </w:p>
                    <w:p w:rsidR="007416A0" w:rsidRPr="00E168EE" w:rsidRDefault="00E168EE">
                      <w:pPr>
                        <w:pStyle w:val="Paragraphedeliste"/>
                        <w:numPr>
                          <w:ilvl w:val="0"/>
                          <w:numId w:val="6"/>
                        </w:numPr>
                        <w:spacing w:before="120" w:after="120" w:line="360" w:lineRule="auto"/>
                        <w:ind w:left="357" w:hanging="357"/>
                        <w:rPr>
                          <w:rFonts w:ascii="AvenirNext LT Pro MediumCn" w:hAnsi="AvenirNext LT Pro MediumCn" w:cs="Times New Roman"/>
                        </w:rPr>
                      </w:pPr>
                      <w:r w:rsidRPr="00E168EE">
                        <w:rPr>
                          <w:rFonts w:ascii="AvenirNext LT Pro MediumCn" w:hAnsi="AvenirNext LT Pro MediumCn" w:cs="Times New Roman"/>
                          <w:b/>
                        </w:rPr>
                        <w:t>Date limite d’inscription</w:t>
                      </w:r>
                      <w:r w:rsidRPr="00E168EE">
                        <w:rPr>
                          <w:rFonts w:ascii="AvenirNext LT Pro MediumCn" w:hAnsi="AvenirNext LT Pro MediumCn" w:cs="Times New Roman"/>
                        </w:rPr>
                        <w:t> : 31 mars 202</w:t>
                      </w:r>
                      <w:r w:rsidR="006F335A" w:rsidRPr="00E168EE">
                        <w:rPr>
                          <w:rFonts w:ascii="AvenirNext LT Pro MediumCn" w:hAnsi="AvenirNext LT Pro MediumCn" w:cs="Times New Roman"/>
                        </w:rPr>
                        <w:t>4</w:t>
                      </w:r>
                    </w:p>
                    <w:p w:rsidR="00E168EE" w:rsidRPr="00E168EE" w:rsidRDefault="00E168EE" w:rsidP="00E168EE">
                      <w:pPr>
                        <w:pStyle w:val="Paragraphedeliste"/>
                        <w:numPr>
                          <w:ilvl w:val="0"/>
                          <w:numId w:val="6"/>
                        </w:numPr>
                        <w:spacing w:after="0" w:line="240" w:lineRule="auto"/>
                        <w:ind w:left="357" w:hanging="357"/>
                        <w:rPr>
                          <w:rFonts w:ascii="AvenirNext LT Pro MediumCn" w:hAnsi="AvenirNext LT Pro MediumCn" w:cs="Times New Roman"/>
                        </w:rPr>
                      </w:pPr>
                      <w:r w:rsidRPr="00E168EE">
                        <w:rPr>
                          <w:rFonts w:ascii="AvenirNext LT Pro MediumCn" w:hAnsi="AvenirNext LT Pro MediumCn" w:cs="Times New Roman"/>
                          <w:b/>
                        </w:rPr>
                        <w:t xml:space="preserve">Candidature </w:t>
                      </w:r>
                      <w:r w:rsidRPr="00E168EE">
                        <w:rPr>
                          <w:rFonts w:ascii="AvenirNext LT Pro MediumCn" w:hAnsi="AvenirNext LT Pro MediumCn" w:cs="Times New Roman"/>
                          <w:b/>
                          <w:i/>
                        </w:rPr>
                        <w:t>via</w:t>
                      </w:r>
                      <w:r w:rsidRPr="00E168EE">
                        <w:rPr>
                          <w:rFonts w:ascii="AvenirNext LT Pro MediumCn" w:hAnsi="AvenirNext LT Pro MediumCn" w:cs="Times New Roman"/>
                          <w:b/>
                        </w:rPr>
                        <w:t xml:space="preserve"> le formulaire en ligne : </w:t>
                      </w:r>
                      <w:hyperlink r:id="rId9" w:history="1">
                        <w:r w:rsidRPr="00E168EE">
                          <w:rPr>
                            <w:rStyle w:val="Lienhypertexte"/>
                            <w:rFonts w:ascii="AvenirNext LT Pro MediumCn" w:hAnsi="AvenirNext LT Pro MediumCn" w:cs="Times New Roman"/>
                            <w:b/>
                          </w:rPr>
                          <w:t>https://framaforms.org/questionnaire-dinscription-a-la-formation-doctorale-depe-des-29-et-30-mai-2024-1638278651</w:t>
                        </w:r>
                      </w:hyperlink>
                    </w:p>
                  </w:txbxContent>
                </v:textbox>
                <w10:anchorlock/>
              </v:shape>
            </w:pict>
          </mc:Fallback>
        </mc:AlternateContent>
      </w:r>
    </w:p>
    <w:p w:rsidR="007416A0" w:rsidRDefault="00E168EE" w:rsidP="00FC4B8E">
      <w:pPr>
        <w:jc w:val="both"/>
        <w:rPr>
          <w:rFonts w:ascii="AvenirNext LT Pro MediumCn" w:hAnsi="AvenirNext LT Pro MediumCn" w:cs="Times New Roman"/>
          <w:spacing w:val="-6"/>
          <w:sz w:val="28"/>
        </w:rPr>
      </w:pPr>
      <w:r>
        <w:rPr>
          <w:rFonts w:ascii="AvenirNext LT Pro MediumCn" w:hAnsi="AvenirNext LT Pro MediumCn" w:cs="Times New Roman"/>
          <w:szCs w:val="24"/>
          <w:shd w:val="clear" w:color="auto" w:fill="FFFFFF"/>
        </w:rPr>
        <w:t xml:space="preserve">L’objectif est de sensibiliser les </w:t>
      </w:r>
      <w:r>
        <w:rPr>
          <w:rFonts w:ascii="AvenirNext LT Pro MediumCn" w:hAnsi="AvenirNext LT Pro MediumCn" w:cs="Times New Roman"/>
          <w:spacing w:val="-6"/>
          <w:szCs w:val="24"/>
          <w:shd w:val="clear" w:color="auto" w:fill="FFFFFF"/>
        </w:rPr>
        <w:t xml:space="preserve">doctorants aux démarches d’expertise et de prospective en éclairage de la décision et du débat publics. </w:t>
      </w:r>
    </w:p>
    <w:p w:rsidR="007416A0" w:rsidRDefault="00E168EE">
      <w:pPr>
        <w:jc w:val="both"/>
        <w:rPr>
          <w:rFonts w:ascii="AvenirNext LT Pro MediumCn" w:hAnsi="AvenirNext LT Pro MediumCn" w:cs="Times New Roman"/>
          <w:b/>
          <w:szCs w:val="24"/>
          <w:shd w:val="clear" w:color="auto" w:fill="FFFFFF"/>
        </w:rPr>
      </w:pPr>
      <w:r>
        <w:rPr>
          <w:rFonts w:ascii="AvenirNext LT Pro MediumCn" w:hAnsi="AvenirNext LT Pro MediumCn" w:cs="Times New Roman"/>
          <w:szCs w:val="24"/>
          <w:shd w:val="clear" w:color="auto" w:fill="FFFFFF"/>
        </w:rPr>
        <w:t xml:space="preserve">Éclairer les questions d’ordre sociétal que se posent les décideurs, et plus largement l’ensemble des parties prenantes et des citoyens, est une des missions de la recherche publique. C’est dans cette optique que la Direction de l’Expertise scientifique collective, de la Prospective et des Études (DEPE) d’INRAE conduit </w:t>
      </w:r>
      <w:r w:rsidR="006F335A">
        <w:rPr>
          <w:rFonts w:ascii="AvenirNext LT Pro MediumCn" w:hAnsi="AvenirNext LT Pro MediumCn" w:cs="Times New Roman"/>
          <w:szCs w:val="24"/>
          <w:shd w:val="clear" w:color="auto" w:fill="FFFFFF"/>
        </w:rPr>
        <w:t xml:space="preserve">des exercices </w:t>
      </w:r>
      <w:r>
        <w:rPr>
          <w:rFonts w:ascii="AvenirNext LT Pro MediumCn" w:hAnsi="AvenirNext LT Pro MediumCn" w:cs="Times New Roman"/>
          <w:szCs w:val="24"/>
          <w:shd w:val="clear" w:color="auto" w:fill="FFFFFF"/>
        </w:rPr>
        <w:t>pluridisciplinaires et collecti</w:t>
      </w:r>
      <w:r w:rsidR="006F335A">
        <w:rPr>
          <w:rFonts w:ascii="AvenirNext LT Pro MediumCn" w:hAnsi="AvenirNext LT Pro MediumCn" w:cs="Times New Roman"/>
          <w:szCs w:val="24"/>
          <w:shd w:val="clear" w:color="auto" w:fill="FFFFFF"/>
        </w:rPr>
        <w:t>f</w:t>
      </w:r>
      <w:r>
        <w:rPr>
          <w:rFonts w:ascii="AvenirNext LT Pro MediumCn" w:hAnsi="AvenirNext LT Pro MediumCn" w:cs="Times New Roman"/>
          <w:szCs w:val="24"/>
          <w:shd w:val="clear" w:color="auto" w:fill="FFFFFF"/>
        </w:rPr>
        <w:t>s</w:t>
      </w:r>
      <w:r w:rsidR="006F335A">
        <w:rPr>
          <w:rFonts w:ascii="AvenirNext LT Pro MediumCn" w:hAnsi="AvenirNext LT Pro MediumCn" w:cs="Times New Roman"/>
          <w:szCs w:val="24"/>
          <w:shd w:val="clear" w:color="auto" w:fill="FFFFFF"/>
        </w:rPr>
        <w:t xml:space="preserve"> en réponse à des demandes venant de </w:t>
      </w:r>
      <w:r>
        <w:rPr>
          <w:rFonts w:ascii="AvenirNext LT Pro MediumCn" w:hAnsi="AvenirNext LT Pro MediumCn" w:cs="Times New Roman"/>
          <w:szCs w:val="24"/>
          <w:shd w:val="clear" w:color="auto" w:fill="FFFFFF"/>
        </w:rPr>
        <w:t>commanditaires</w:t>
      </w:r>
      <w:r w:rsidR="006F335A">
        <w:rPr>
          <w:rFonts w:ascii="AvenirNext LT Pro MediumCn" w:hAnsi="AvenirNext LT Pro MediumCn" w:cs="Times New Roman"/>
          <w:szCs w:val="24"/>
          <w:shd w:val="clear" w:color="auto" w:fill="FFFFFF"/>
        </w:rPr>
        <w:t xml:space="preserve"> publics, </w:t>
      </w:r>
      <w:r>
        <w:rPr>
          <w:rFonts w:ascii="AvenirNext LT Pro MediumCn" w:hAnsi="AvenirNext LT Pro MediumCn" w:cs="Times New Roman"/>
          <w:szCs w:val="24"/>
          <w:shd w:val="clear" w:color="auto" w:fill="FFFFFF"/>
        </w:rPr>
        <w:t>principalement les ministères en charge de l’agriculture et de l’environnement.</w:t>
      </w:r>
    </w:p>
    <w:p w:rsidR="007416A0" w:rsidRDefault="00E168EE">
      <w:pPr>
        <w:jc w:val="both"/>
        <w:rPr>
          <w:rFonts w:ascii="AvenirNext LT Pro MediumCn" w:hAnsi="AvenirNext LT Pro MediumCn" w:cs="Times New Roman"/>
          <w:b/>
          <w:sz w:val="28"/>
          <w:szCs w:val="28"/>
          <w:shd w:val="clear" w:color="auto" w:fill="FFFFFF"/>
        </w:rPr>
      </w:pPr>
      <w:r>
        <w:rPr>
          <w:rFonts w:ascii="AvenirNext LT Pro MediumCn" w:hAnsi="AvenirNext LT Pro MediumCn" w:cs="Times New Roman"/>
          <w:b/>
          <w:sz w:val="28"/>
          <w:szCs w:val="28"/>
          <w:shd w:val="clear" w:color="auto" w:fill="FFFFFF"/>
        </w:rPr>
        <w:t xml:space="preserve">Méthode : </w:t>
      </w:r>
    </w:p>
    <w:p w:rsidR="007416A0" w:rsidRDefault="00E168EE">
      <w:pPr>
        <w:jc w:val="both"/>
        <w:rPr>
          <w:rFonts w:ascii="AvenirNext LT Pro MediumCn" w:hAnsi="AvenirNext LT Pro MediumCn" w:cs="Times New Roman"/>
          <w:szCs w:val="24"/>
          <w:shd w:val="clear" w:color="auto" w:fill="FFFFFF"/>
        </w:rPr>
      </w:pPr>
      <w:r>
        <w:rPr>
          <w:rFonts w:ascii="AvenirNext LT Pro MediumCn" w:hAnsi="AvenirNext LT Pro MediumCn" w:cs="Times New Roman"/>
          <w:szCs w:val="24"/>
          <w:shd w:val="clear" w:color="auto" w:fill="FFFFFF"/>
        </w:rPr>
        <w:t xml:space="preserve">Nous utiliserons des méthodes de pédagogie active. Les deux journées alterneront des phases d’apports théoriques, de témoignages et d’ateliers de mise en situation. La coopération entre doctorants et les interactions avec les formateurs et intervenants sont privilégiées. L’équipe de la DEPE est fortement mobilisée pour présenter les méthodes et encadrer les ateliers ; des chercheurs et des commanditaires issus des pouvoirs publics interviendront également. </w:t>
      </w:r>
    </w:p>
    <w:p w:rsidR="007416A0" w:rsidRDefault="00E168EE">
      <w:pPr>
        <w:jc w:val="both"/>
        <w:rPr>
          <w:rFonts w:ascii="AvenirNext LT Pro MediumCn" w:hAnsi="AvenirNext LT Pro MediumCn" w:cs="Times New Roman"/>
          <w:szCs w:val="24"/>
          <w:shd w:val="clear" w:color="auto" w:fill="FFFFFF"/>
        </w:rPr>
      </w:pPr>
      <w:r>
        <w:rPr>
          <w:rFonts w:ascii="AvenirNext LT Pro MediumCn" w:hAnsi="AvenirNext LT Pro MediumCn" w:cs="Times New Roman"/>
          <w:szCs w:val="24"/>
          <w:shd w:val="clear" w:color="auto" w:fill="FFFFFF"/>
        </w:rPr>
        <w:t>Il sera demandé aux doctorants de préparer la session à partir de quelques lectures et vidéos qui les sensibiliseront aux méthodes et thématiques abordées.</w:t>
      </w:r>
    </w:p>
    <w:p w:rsidR="007416A0" w:rsidRDefault="00E168EE">
      <w:pPr>
        <w:jc w:val="both"/>
        <w:rPr>
          <w:rFonts w:ascii="AvenirNext LT Pro MediumCn" w:hAnsi="AvenirNext LT Pro MediumCn" w:cs="Times New Roman"/>
          <w:b/>
          <w:sz w:val="28"/>
          <w:szCs w:val="28"/>
          <w:shd w:val="clear" w:color="auto" w:fill="FFFFFF"/>
        </w:rPr>
      </w:pPr>
      <w:r>
        <w:rPr>
          <w:rFonts w:ascii="AvenirNext LT Pro MediumCn" w:hAnsi="AvenirNext LT Pro MediumCn" w:cs="Times New Roman"/>
          <w:b/>
          <w:sz w:val="28"/>
          <w:szCs w:val="28"/>
          <w:shd w:val="clear" w:color="auto" w:fill="FFFFFF"/>
        </w:rPr>
        <w:t>Inscription et contacts</w:t>
      </w:r>
    </w:p>
    <w:p w:rsidR="00E168EE" w:rsidRDefault="00E168EE" w:rsidP="00E168EE">
      <w:pPr>
        <w:spacing w:after="0" w:line="240" w:lineRule="auto"/>
        <w:jc w:val="both"/>
        <w:rPr>
          <w:rFonts w:ascii="AvenirNext LT Pro MediumCn" w:hAnsi="AvenirNext LT Pro MediumCn" w:cs="Times New Roman"/>
          <w:szCs w:val="24"/>
        </w:rPr>
      </w:pPr>
      <w:r>
        <w:rPr>
          <w:rFonts w:ascii="AvenirNext LT Pro MediumCn" w:hAnsi="AvenirNext LT Pro MediumCn" w:cs="Times New Roman"/>
          <w:sz w:val="24"/>
          <w:szCs w:val="24"/>
        </w:rPr>
        <w:t xml:space="preserve">Inscription : </w:t>
      </w:r>
      <w:hyperlink r:id="rId10" w:history="1">
        <w:r w:rsidRPr="002D56A7">
          <w:rPr>
            <w:rStyle w:val="Lienhypertexte"/>
            <w:rFonts w:ascii="AvenirNext LT Pro MediumCn" w:hAnsi="AvenirNext LT Pro MediumCn" w:cs="Times New Roman"/>
            <w:sz w:val="24"/>
            <w:szCs w:val="24"/>
          </w:rPr>
          <w:t>https://framaforms.org/questionnaire-dinscription-a-la-formation-doctorale-depe-des-29-et-30-mai-2024-1638278651</w:t>
        </w:r>
      </w:hyperlink>
      <w:r>
        <w:rPr>
          <w:rFonts w:ascii="AvenirNext LT Pro MediumCn" w:hAnsi="AvenirNext LT Pro MediumCn" w:cs="Times New Roman"/>
          <w:sz w:val="24"/>
          <w:szCs w:val="24"/>
        </w:rPr>
        <w:t xml:space="preserve"> </w:t>
      </w:r>
      <w:r>
        <w:rPr>
          <w:rFonts w:ascii="AvenirNext LT Pro MediumCn" w:hAnsi="AvenirNext LT Pro MediumCn" w:cs="Times New Roman"/>
          <w:szCs w:val="24"/>
        </w:rPr>
        <w:t xml:space="preserve"> </w:t>
      </w:r>
    </w:p>
    <w:p w:rsidR="007416A0" w:rsidRDefault="00E168EE" w:rsidP="00E168EE">
      <w:pPr>
        <w:spacing w:after="0" w:line="240" w:lineRule="auto"/>
        <w:jc w:val="both"/>
        <w:rPr>
          <w:rFonts w:ascii="AvenirNext LT Pro MediumCn" w:hAnsi="AvenirNext LT Pro MediumCn" w:cs="Times New Roman"/>
          <w:szCs w:val="24"/>
        </w:rPr>
      </w:pPr>
      <w:r>
        <w:rPr>
          <w:rFonts w:ascii="AvenirNext LT Pro MediumCn" w:hAnsi="AvenirNext LT Pro MediumCn" w:cs="Times New Roman"/>
          <w:szCs w:val="24"/>
        </w:rPr>
        <w:t>Nous vous demanderons également votre CV, utile pour la construction des groupes.</w:t>
      </w:r>
    </w:p>
    <w:p w:rsidR="007416A0" w:rsidRDefault="007416A0">
      <w:pPr>
        <w:spacing w:after="0" w:line="240" w:lineRule="auto"/>
        <w:rPr>
          <w:rFonts w:ascii="AvenirNext LT Pro MediumCn" w:hAnsi="AvenirNext LT Pro MediumCn" w:cs="Times New Roman"/>
          <w:sz w:val="12"/>
          <w:szCs w:val="24"/>
          <w:u w:val="single"/>
          <w:shd w:val="clear" w:color="auto" w:fill="FFFFFF"/>
        </w:rPr>
      </w:pPr>
    </w:p>
    <w:p w:rsidR="007416A0" w:rsidRDefault="00E168EE">
      <w:pPr>
        <w:spacing w:after="0" w:line="240" w:lineRule="auto"/>
        <w:rPr>
          <w:rStyle w:val="Lienhypertexte"/>
          <w:rFonts w:ascii="AvenirNext LT Pro Cn" w:hAnsi="AvenirNext LT Pro Cn"/>
          <w:sz w:val="24"/>
        </w:rPr>
      </w:pPr>
      <w:r>
        <w:rPr>
          <w:rFonts w:ascii="AvenirNext LT Pro MediumCn" w:hAnsi="AvenirNext LT Pro MediumCn" w:cs="Times New Roman"/>
          <w:szCs w:val="24"/>
          <w:u w:val="single"/>
          <w:shd w:val="clear" w:color="auto" w:fill="FFFFFF"/>
        </w:rPr>
        <w:t>Guy Richard</w:t>
      </w:r>
      <w:r>
        <w:rPr>
          <w:rFonts w:ascii="AvenirNext LT Pro MediumCn" w:hAnsi="AvenirNext LT Pro MediumCn" w:cs="Times New Roman"/>
          <w:szCs w:val="24"/>
          <w:shd w:val="clear" w:color="auto" w:fill="FFFFFF"/>
        </w:rPr>
        <w:t xml:space="preserve">, directeur de la DEPE : </w:t>
      </w:r>
      <w:hyperlink r:id="rId11" w:tooltip="mailto:guy.richard@inrae.fr" w:history="1">
        <w:r>
          <w:rPr>
            <w:rStyle w:val="Lienhypertexte"/>
            <w:rFonts w:ascii="AvenirNext LT Pro Cn" w:hAnsi="AvenirNext LT Pro Cn" w:cs="Times New Roman"/>
            <w:sz w:val="24"/>
            <w:shd w:val="clear" w:color="auto" w:fill="FFFFFF"/>
          </w:rPr>
          <w:t>guy.richard@inrae.fr</w:t>
        </w:r>
      </w:hyperlink>
      <w:r>
        <w:rPr>
          <w:rStyle w:val="Lienhypertexte"/>
          <w:rFonts w:ascii="AvenirNext LT Pro Cn" w:hAnsi="AvenirNext LT Pro Cn"/>
          <w:sz w:val="24"/>
        </w:rPr>
        <w:t xml:space="preserve"> </w:t>
      </w:r>
    </w:p>
    <w:p w:rsidR="007416A0" w:rsidRDefault="00E168EE">
      <w:pPr>
        <w:spacing w:after="0" w:line="240" w:lineRule="auto"/>
        <w:rPr>
          <w:rFonts w:ascii="AvenirNext LT Pro MediumCn" w:hAnsi="AvenirNext LT Pro MediumCn" w:cs="Times New Roman"/>
          <w:szCs w:val="24"/>
          <w:shd w:val="clear" w:color="auto" w:fill="FFFFFF"/>
        </w:rPr>
      </w:pPr>
      <w:r>
        <w:rPr>
          <w:rFonts w:ascii="AvenirNext LT Pro MediumCn" w:hAnsi="AvenirNext LT Pro MediumCn" w:cs="Times New Roman"/>
          <w:szCs w:val="24"/>
          <w:shd w:val="clear" w:color="auto" w:fill="FFFFFF"/>
        </w:rPr>
        <w:t>Tel : 33 (0)1 42 75 94 33 (Paris) ou 33 (0)2 38 41 78 41 (Orléans) ou 33 (0)6 83 39 01 28</w:t>
      </w:r>
    </w:p>
    <w:p w:rsidR="007416A0" w:rsidRDefault="007416A0">
      <w:pPr>
        <w:spacing w:after="0" w:line="240" w:lineRule="auto"/>
        <w:rPr>
          <w:rFonts w:ascii="AvenirNext LT Pro MediumCn" w:hAnsi="AvenirNext LT Pro MediumCn" w:cs="Times New Roman"/>
          <w:sz w:val="10"/>
          <w:szCs w:val="24"/>
          <w:u w:val="single"/>
          <w:shd w:val="clear" w:color="auto" w:fill="FFFFFF"/>
        </w:rPr>
      </w:pPr>
    </w:p>
    <w:p w:rsidR="007416A0" w:rsidRDefault="00E168EE">
      <w:pPr>
        <w:spacing w:after="0" w:line="240" w:lineRule="auto"/>
        <w:rPr>
          <w:rFonts w:ascii="AvenirNext LT Pro MediumCn" w:hAnsi="AvenirNext LT Pro MediumCn" w:cs="Times New Roman"/>
          <w:szCs w:val="24"/>
          <w:shd w:val="clear" w:color="auto" w:fill="FFFFFF"/>
        </w:rPr>
      </w:pPr>
      <w:r>
        <w:rPr>
          <w:rFonts w:ascii="AvenirNext LT Pro MediumCn" w:hAnsi="AvenirNext LT Pro MediumCn" w:cs="Times New Roman"/>
          <w:szCs w:val="24"/>
          <w:u w:val="single"/>
          <w:shd w:val="clear" w:color="auto" w:fill="FFFFFF"/>
        </w:rPr>
        <w:t>Catherine Donnars</w:t>
      </w:r>
      <w:r>
        <w:rPr>
          <w:rFonts w:ascii="AvenirNext LT Pro MediumCn" w:hAnsi="AvenirNext LT Pro MediumCn" w:cs="Times New Roman"/>
          <w:szCs w:val="24"/>
          <w:shd w:val="clear" w:color="auto" w:fill="FFFFFF"/>
        </w:rPr>
        <w:t xml:space="preserve">, coordination de la formation : </w:t>
      </w:r>
      <w:hyperlink r:id="rId12" w:tooltip="mailto:catherine.donnars@inrae.fr" w:history="1">
        <w:r>
          <w:rPr>
            <w:rStyle w:val="Lienhypertexte"/>
            <w:rFonts w:ascii="AvenirNext LT Pro Cn" w:hAnsi="AvenirNext LT Pro Cn" w:cs="Times New Roman"/>
            <w:sz w:val="24"/>
            <w:shd w:val="clear" w:color="auto" w:fill="FFFFFF"/>
          </w:rPr>
          <w:t>catherine.donnars@inrae.fr</w:t>
        </w:r>
      </w:hyperlink>
      <w:r>
        <w:rPr>
          <w:rStyle w:val="Lienhypertexte"/>
          <w:rFonts w:ascii="AvenirNext LT Pro Cn" w:hAnsi="AvenirNext LT Pro Cn"/>
          <w:sz w:val="24"/>
        </w:rPr>
        <w:t xml:space="preserve"> </w:t>
      </w:r>
    </w:p>
    <w:p w:rsidR="007416A0" w:rsidRDefault="00E168EE">
      <w:pPr>
        <w:spacing w:after="0" w:line="240" w:lineRule="auto"/>
        <w:rPr>
          <w:rFonts w:ascii="AvenirNext LT Pro MediumCn" w:hAnsi="AvenirNext LT Pro MediumCn" w:cs="Times New Roman"/>
          <w:szCs w:val="24"/>
          <w:shd w:val="clear" w:color="auto" w:fill="FFFFFF"/>
        </w:rPr>
      </w:pPr>
      <w:r>
        <w:rPr>
          <w:rFonts w:ascii="AvenirNext LT Pro MediumCn" w:hAnsi="AvenirNext LT Pro MediumCn" w:cs="Times New Roman"/>
          <w:szCs w:val="24"/>
          <w:shd w:val="clear" w:color="auto" w:fill="FFFFFF"/>
        </w:rPr>
        <w:t>Tel 33 (0)1 42 75 95 26 ou 33 (0)6 37 22 89 21</w:t>
      </w:r>
    </w:p>
    <w:p w:rsidR="007416A0" w:rsidRDefault="007416A0">
      <w:pPr>
        <w:spacing w:after="0" w:line="240" w:lineRule="auto"/>
        <w:rPr>
          <w:rFonts w:ascii="AvenirNext LT Pro MediumCn" w:hAnsi="AvenirNext LT Pro MediumCn" w:cs="Times New Roman"/>
          <w:szCs w:val="24"/>
          <w:shd w:val="clear" w:color="auto" w:fill="FFFFFF"/>
        </w:rPr>
      </w:pPr>
    </w:p>
    <w:p w:rsidR="00E168EE" w:rsidRDefault="00E168EE">
      <w:pPr>
        <w:rPr>
          <w:rFonts w:ascii="AvenirNext LT Pro MediumCn" w:hAnsi="AvenirNext LT Pro MediumCn" w:cs="Times New Roman"/>
          <w:b/>
          <w:sz w:val="28"/>
          <w:szCs w:val="28"/>
          <w:shd w:val="clear" w:color="auto" w:fill="FFFFFF"/>
        </w:rPr>
      </w:pPr>
    </w:p>
    <w:p w:rsidR="007416A0" w:rsidRDefault="00E168EE">
      <w:pPr>
        <w:rPr>
          <w:rFonts w:ascii="AvenirNext LT Pro MediumCn" w:hAnsi="AvenirNext LT Pro MediumCn" w:cs="Times New Roman"/>
          <w:sz w:val="24"/>
          <w:szCs w:val="24"/>
          <w:shd w:val="clear" w:color="auto" w:fill="FFFFFF"/>
        </w:rPr>
      </w:pPr>
      <w:r>
        <w:rPr>
          <w:rFonts w:ascii="AvenirNext LT Pro MediumCn" w:hAnsi="AvenirNext LT Pro MediumCn" w:cs="Times New Roman"/>
          <w:b/>
          <w:sz w:val="28"/>
          <w:szCs w:val="28"/>
          <w:shd w:val="clear" w:color="auto" w:fill="FFFFFF"/>
        </w:rPr>
        <w:t xml:space="preserve">Programme prévisionnel : </w:t>
      </w:r>
    </w:p>
    <w:tbl>
      <w:tblPr>
        <w:tblStyle w:val="Grilledutableau"/>
        <w:tblW w:w="0" w:type="auto"/>
        <w:tblCellMar>
          <w:top w:w="28" w:type="dxa"/>
          <w:bottom w:w="28" w:type="dxa"/>
        </w:tblCellMar>
        <w:tblLook w:val="04A0" w:firstRow="1" w:lastRow="0" w:firstColumn="1" w:lastColumn="0" w:noHBand="0" w:noVBand="1"/>
      </w:tblPr>
      <w:tblGrid>
        <w:gridCol w:w="1559"/>
        <w:gridCol w:w="7503"/>
      </w:tblGrid>
      <w:tr w:rsidR="007416A0">
        <w:trPr>
          <w:trHeight w:val="584"/>
        </w:trPr>
        <w:tc>
          <w:tcPr>
            <w:tcW w:w="0" w:type="auto"/>
            <w:gridSpan w:val="2"/>
            <w:shd w:val="clear" w:color="auto" w:fill="BDD6EE" w:themeFill="accent1" w:themeFillTint="66"/>
            <w:vAlign w:val="center"/>
          </w:tcPr>
          <w:p w:rsidR="007416A0" w:rsidRDefault="00E168EE">
            <w:pPr>
              <w:jc w:val="center"/>
              <w:rPr>
                <w:rFonts w:ascii="AvenirNext LT Pro MediumCn" w:hAnsi="AvenirNext LT Pro MediumCn" w:cs="Times New Roman"/>
                <w:b/>
                <w:i/>
              </w:rPr>
            </w:pPr>
            <w:r>
              <w:rPr>
                <w:rFonts w:ascii="AvenirNext LT Pro MediumCn" w:hAnsi="AvenirNext LT Pro MediumCn" w:cs="Times New Roman"/>
                <w:b/>
                <w:i/>
                <w:sz w:val="28"/>
              </w:rPr>
              <w:t xml:space="preserve">Journée 1 : </w:t>
            </w:r>
            <w:proofErr w:type="gramStart"/>
            <w:r>
              <w:rPr>
                <w:rFonts w:ascii="AvenirNext LT Pro MediumCn" w:hAnsi="AvenirNext LT Pro MediumCn" w:cs="Times New Roman"/>
                <w:b/>
                <w:i/>
                <w:sz w:val="28"/>
              </w:rPr>
              <w:t>La  démarche</w:t>
            </w:r>
            <w:proofErr w:type="gramEnd"/>
            <w:r>
              <w:rPr>
                <w:rFonts w:ascii="AvenirNext LT Pro MediumCn" w:hAnsi="AvenirNext LT Pro MediumCn" w:cs="Times New Roman"/>
                <w:b/>
                <w:i/>
                <w:sz w:val="28"/>
              </w:rPr>
              <w:t xml:space="preserve"> d’expertise</w:t>
            </w:r>
          </w:p>
        </w:tc>
      </w:tr>
      <w:tr w:rsidR="007416A0">
        <w:trPr>
          <w:trHeight w:val="574"/>
        </w:trPr>
        <w:tc>
          <w:tcPr>
            <w:tcW w:w="1560" w:type="dxa"/>
            <w:vAlign w:val="center"/>
          </w:tcPr>
          <w:p w:rsidR="007416A0" w:rsidRDefault="00E168EE">
            <w:pPr>
              <w:jc w:val="center"/>
              <w:rPr>
                <w:rFonts w:ascii="AvenirNext LT Pro MediumCn" w:hAnsi="AvenirNext LT Pro MediumCn" w:cs="Times New Roman"/>
                <w:b/>
              </w:rPr>
            </w:pPr>
            <w:r>
              <w:rPr>
                <w:rFonts w:ascii="AvenirNext LT Pro MediumCn" w:hAnsi="AvenirNext LT Pro MediumCn" w:cs="Times New Roman"/>
                <w:b/>
              </w:rPr>
              <w:t>9h - 9h50</w:t>
            </w:r>
          </w:p>
        </w:tc>
        <w:tc>
          <w:tcPr>
            <w:tcW w:w="7512" w:type="dxa"/>
            <w:vAlign w:val="center"/>
          </w:tcPr>
          <w:p w:rsidR="007416A0" w:rsidRDefault="00E168EE">
            <w:pPr>
              <w:rPr>
                <w:rFonts w:ascii="AvenirNext LT Pro MediumCn" w:hAnsi="AvenirNext LT Pro MediumCn" w:cs="Times New Roman"/>
                <w:b/>
              </w:rPr>
            </w:pPr>
            <w:r>
              <w:rPr>
                <w:rFonts w:ascii="AvenirNext LT Pro MediumCn" w:hAnsi="AvenirNext LT Pro MediumCn" w:cs="Times New Roman"/>
                <w:b/>
                <w:sz w:val="24"/>
              </w:rPr>
              <w:t xml:space="preserve">Introduction de la formation </w:t>
            </w:r>
          </w:p>
        </w:tc>
      </w:tr>
      <w:tr w:rsidR="007416A0">
        <w:trPr>
          <w:trHeight w:val="574"/>
        </w:trPr>
        <w:tc>
          <w:tcPr>
            <w:tcW w:w="1560" w:type="dxa"/>
            <w:vAlign w:val="center"/>
          </w:tcPr>
          <w:p w:rsidR="007416A0" w:rsidRDefault="00E168EE">
            <w:pPr>
              <w:jc w:val="center"/>
              <w:rPr>
                <w:rFonts w:ascii="AvenirNext LT Pro MediumCn" w:hAnsi="AvenirNext LT Pro MediumCn" w:cs="Times New Roman"/>
                <w:sz w:val="18"/>
              </w:rPr>
            </w:pPr>
            <w:r>
              <w:rPr>
                <w:rFonts w:ascii="AvenirNext LT Pro MediumCn" w:hAnsi="AvenirNext LT Pro MediumCn" w:cs="Times New Roman"/>
                <w:sz w:val="18"/>
              </w:rPr>
              <w:t>9h - 9h20</w:t>
            </w:r>
          </w:p>
        </w:tc>
        <w:tc>
          <w:tcPr>
            <w:tcW w:w="7512" w:type="dxa"/>
            <w:vAlign w:val="center"/>
          </w:tcPr>
          <w:p w:rsidR="007416A0" w:rsidRDefault="00E168EE">
            <w:pPr>
              <w:rPr>
                <w:rFonts w:ascii="AvenirNext LT Pro MediumCn" w:hAnsi="AvenirNext LT Pro MediumCn" w:cs="Times New Roman"/>
                <w:i/>
              </w:rPr>
            </w:pPr>
            <w:r>
              <w:rPr>
                <w:rFonts w:ascii="AvenirNext LT Pro MediumCn" w:hAnsi="AvenirNext LT Pro MediumCn" w:cs="Times New Roman"/>
              </w:rPr>
              <w:t xml:space="preserve">Accueil des participants et attendus </w:t>
            </w:r>
          </w:p>
        </w:tc>
      </w:tr>
      <w:tr w:rsidR="007416A0">
        <w:trPr>
          <w:trHeight w:val="568"/>
        </w:trPr>
        <w:tc>
          <w:tcPr>
            <w:tcW w:w="1560" w:type="dxa"/>
            <w:vAlign w:val="center"/>
          </w:tcPr>
          <w:p w:rsidR="007416A0" w:rsidRDefault="00E168EE">
            <w:pPr>
              <w:jc w:val="center"/>
              <w:rPr>
                <w:rFonts w:ascii="AvenirNext LT Pro MediumCn" w:hAnsi="AvenirNext LT Pro MediumCn" w:cs="Times New Roman"/>
                <w:sz w:val="18"/>
              </w:rPr>
            </w:pPr>
            <w:r>
              <w:rPr>
                <w:rFonts w:ascii="AvenirNext LT Pro MediumCn" w:hAnsi="AvenirNext LT Pro MediumCn" w:cs="Times New Roman"/>
                <w:sz w:val="18"/>
              </w:rPr>
              <w:t>9h20 - 9h50</w:t>
            </w:r>
          </w:p>
        </w:tc>
        <w:tc>
          <w:tcPr>
            <w:tcW w:w="7512" w:type="dxa"/>
            <w:vAlign w:val="center"/>
          </w:tcPr>
          <w:p w:rsidR="007416A0" w:rsidRDefault="00E168EE">
            <w:pPr>
              <w:rPr>
                <w:rFonts w:ascii="AvenirNext LT Pro MediumCn" w:hAnsi="AvenirNext LT Pro MediumCn" w:cs="Times New Roman"/>
                <w:i/>
              </w:rPr>
            </w:pPr>
            <w:r>
              <w:rPr>
                <w:rFonts w:ascii="AvenirNext LT Pro MediumCn" w:hAnsi="AvenirNext LT Pro MediumCn" w:cs="Times New Roman"/>
              </w:rPr>
              <w:t xml:space="preserve">Présentation de la </w:t>
            </w:r>
            <w:proofErr w:type="spellStart"/>
            <w:r>
              <w:rPr>
                <w:rFonts w:ascii="AvenirNext LT Pro MediumCn" w:hAnsi="AvenirNext LT Pro MediumCn" w:cs="Times New Roman"/>
              </w:rPr>
              <w:t>Depe</w:t>
            </w:r>
            <w:proofErr w:type="spellEnd"/>
            <w:r>
              <w:rPr>
                <w:rFonts w:ascii="AvenirNext LT Pro MediumCn" w:hAnsi="AvenirNext LT Pro MediumCn" w:cs="Times New Roman"/>
              </w:rPr>
              <w:t xml:space="preserve">, activités et positionnement entre science et décision </w:t>
            </w:r>
          </w:p>
        </w:tc>
      </w:tr>
      <w:tr w:rsidR="007416A0">
        <w:trPr>
          <w:trHeight w:val="428"/>
        </w:trPr>
        <w:tc>
          <w:tcPr>
            <w:tcW w:w="1560" w:type="dxa"/>
            <w:shd w:val="clear" w:color="auto" w:fill="DEEAF6" w:themeFill="accent1" w:themeFillTint="33"/>
            <w:vAlign w:val="center"/>
          </w:tcPr>
          <w:p w:rsidR="007416A0" w:rsidRDefault="00E168EE">
            <w:pPr>
              <w:jc w:val="center"/>
              <w:rPr>
                <w:rFonts w:ascii="AvenirNext LT Pro MediumCn" w:hAnsi="AvenirNext LT Pro MediumCn" w:cs="Times New Roman"/>
              </w:rPr>
            </w:pPr>
            <w:r>
              <w:rPr>
                <w:rFonts w:ascii="AvenirNext LT Pro MediumCn" w:hAnsi="AvenirNext LT Pro MediumCn" w:cs="Times New Roman"/>
              </w:rPr>
              <w:t>9h50-10h</w:t>
            </w:r>
          </w:p>
        </w:tc>
        <w:tc>
          <w:tcPr>
            <w:tcW w:w="7512" w:type="dxa"/>
            <w:shd w:val="clear" w:color="auto" w:fill="DEEAF6" w:themeFill="accent1" w:themeFillTint="33"/>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Pause</w:t>
            </w:r>
          </w:p>
        </w:tc>
      </w:tr>
      <w:tr w:rsidR="007416A0">
        <w:trPr>
          <w:trHeight w:val="793"/>
        </w:trPr>
        <w:tc>
          <w:tcPr>
            <w:tcW w:w="1560" w:type="dxa"/>
            <w:vAlign w:val="center"/>
          </w:tcPr>
          <w:p w:rsidR="007416A0" w:rsidRDefault="00E168EE">
            <w:pPr>
              <w:jc w:val="center"/>
              <w:rPr>
                <w:rFonts w:ascii="AvenirNext LT Pro MediumCn" w:hAnsi="AvenirNext LT Pro MediumCn" w:cs="Times New Roman"/>
                <w:b/>
              </w:rPr>
            </w:pPr>
            <w:r>
              <w:rPr>
                <w:rFonts w:ascii="AvenirNext LT Pro MediumCn" w:hAnsi="AvenirNext LT Pro MediumCn" w:cs="Times New Roman"/>
                <w:b/>
              </w:rPr>
              <w:t>10h -12h30</w:t>
            </w:r>
          </w:p>
        </w:tc>
        <w:tc>
          <w:tcPr>
            <w:tcW w:w="7512" w:type="dxa"/>
            <w:vAlign w:val="center"/>
          </w:tcPr>
          <w:p w:rsidR="007416A0" w:rsidRDefault="00E168EE">
            <w:pPr>
              <w:rPr>
                <w:rFonts w:ascii="AvenirNext LT Pro MediumCn" w:hAnsi="AvenirNext LT Pro MediumCn" w:cs="Times New Roman"/>
                <w:b/>
                <w:sz w:val="24"/>
              </w:rPr>
            </w:pPr>
            <w:r>
              <w:rPr>
                <w:rFonts w:ascii="AvenirNext LT Pro MediumCn" w:hAnsi="AvenirNext LT Pro MediumCn" w:cs="Times New Roman"/>
                <w:b/>
                <w:sz w:val="24"/>
              </w:rPr>
              <w:t>Contribution de l’expertise scientifique à la décision publique</w:t>
            </w:r>
          </w:p>
          <w:p w:rsidR="007416A0" w:rsidRDefault="00E168EE">
            <w:pPr>
              <w:rPr>
                <w:rFonts w:ascii="AvenirNext LT Pro MediumCn" w:hAnsi="AvenirNext LT Pro MediumCn" w:cs="Times New Roman"/>
                <w:b/>
              </w:rPr>
            </w:pPr>
            <w:r>
              <w:rPr>
                <w:rFonts w:ascii="AvenirNext LT Pro MediumCn" w:hAnsi="AvenirNext LT Pro MediumCn" w:cs="Times New Roman"/>
                <w:b/>
              </w:rPr>
              <w:t xml:space="preserve">Cas des pesticides  </w:t>
            </w:r>
          </w:p>
        </w:tc>
      </w:tr>
      <w:tr w:rsidR="007416A0">
        <w:trPr>
          <w:trHeight w:val="900"/>
        </w:trPr>
        <w:tc>
          <w:tcPr>
            <w:tcW w:w="1560" w:type="dxa"/>
            <w:vAlign w:val="center"/>
          </w:tcPr>
          <w:p w:rsidR="007416A0" w:rsidRDefault="00E168EE">
            <w:pPr>
              <w:jc w:val="center"/>
              <w:rPr>
                <w:rFonts w:ascii="AvenirNext LT Pro MediumCn" w:hAnsi="AvenirNext LT Pro MediumCn" w:cs="Times New Roman"/>
                <w:sz w:val="20"/>
              </w:rPr>
            </w:pPr>
            <w:r>
              <w:rPr>
                <w:rFonts w:ascii="AvenirNext LT Pro MediumCn" w:hAnsi="AvenirNext LT Pro MediumCn" w:cs="Times New Roman"/>
                <w:sz w:val="20"/>
              </w:rPr>
              <w:t>10h-10h45</w:t>
            </w:r>
          </w:p>
        </w:tc>
        <w:tc>
          <w:tcPr>
            <w:tcW w:w="7512" w:type="dxa"/>
            <w:vMerge w:val="restart"/>
            <w:vAlign w:val="center"/>
          </w:tcPr>
          <w:p w:rsidR="007416A0" w:rsidRDefault="00E168EE">
            <w:pPr>
              <w:rPr>
                <w:rFonts w:ascii="AvenirNext LT Pro MediumCn" w:hAnsi="AvenirNext LT Pro MediumCn" w:cs="Times New Roman"/>
                <w:i/>
              </w:rPr>
            </w:pPr>
            <w:r>
              <w:rPr>
                <w:rFonts w:ascii="AvenirNext LT Pro MediumCn" w:hAnsi="AvenirNext LT Pro MediumCn" w:cs="Times New Roman"/>
              </w:rPr>
              <w:t xml:space="preserve">Rétrospective sur les avancées scientifiques et politiques dans les relations entre biodiversité et usages des pesticides </w:t>
            </w:r>
            <w:r>
              <w:rPr>
                <w:rFonts w:ascii="AvenirNext LT Pro MediumCn" w:hAnsi="AvenirNext LT Pro MediumCn" w:cs="Times New Roman"/>
                <w:i/>
              </w:rPr>
              <w:t>(avec le directeur scientifique Environnement INRAE</w:t>
            </w:r>
            <w:r>
              <w:rPr>
                <w:rFonts w:ascii="AvenirNext LT Pro MediumCn" w:hAnsi="AvenirNext LT Pro MediumCn" w:cs="Times New Roman"/>
              </w:rPr>
              <w:t>)</w:t>
            </w:r>
          </w:p>
          <w:p w:rsidR="007416A0" w:rsidRDefault="007416A0">
            <w:pPr>
              <w:rPr>
                <w:rFonts w:ascii="AvenirNext LT Pro MediumCn" w:hAnsi="AvenirNext LT Pro MediumCn" w:cs="Times New Roman"/>
              </w:rPr>
            </w:pPr>
          </w:p>
          <w:p w:rsidR="007416A0" w:rsidRDefault="00E168EE">
            <w:pPr>
              <w:rPr>
                <w:rFonts w:ascii="AvenirNext LT Pro MediumCn" w:hAnsi="AvenirNext LT Pro MediumCn" w:cs="Times New Roman"/>
              </w:rPr>
            </w:pPr>
            <w:r>
              <w:rPr>
                <w:rFonts w:ascii="AvenirNext LT Pro MediumCn" w:hAnsi="AvenirNext LT Pro MediumCn" w:cs="Times New Roman"/>
              </w:rPr>
              <w:t xml:space="preserve">Enjeux, démarches et enseignements à partir de l’expertise scientifique collective conclue en 2022 sur les « Impacts des produits phytopharmaceutiques sur la biodiversité et les services écosystémiques ».  </w:t>
            </w:r>
          </w:p>
        </w:tc>
      </w:tr>
      <w:tr w:rsidR="007416A0" w:rsidTr="00FC4B8E">
        <w:trPr>
          <w:trHeight w:val="1276"/>
        </w:trPr>
        <w:tc>
          <w:tcPr>
            <w:tcW w:w="1560" w:type="dxa"/>
            <w:vAlign w:val="center"/>
          </w:tcPr>
          <w:p w:rsidR="007416A0" w:rsidRDefault="00E168EE">
            <w:pPr>
              <w:jc w:val="center"/>
              <w:rPr>
                <w:rFonts w:ascii="AvenirNext LT Pro MediumCn" w:hAnsi="AvenirNext LT Pro MediumCn" w:cs="Times New Roman"/>
                <w:sz w:val="20"/>
              </w:rPr>
            </w:pPr>
            <w:r>
              <w:rPr>
                <w:rFonts w:ascii="AvenirNext LT Pro MediumCn" w:hAnsi="AvenirNext LT Pro MediumCn" w:cs="Times New Roman"/>
                <w:sz w:val="20"/>
              </w:rPr>
              <w:t>10h45-12h30</w:t>
            </w:r>
          </w:p>
        </w:tc>
        <w:tc>
          <w:tcPr>
            <w:tcW w:w="7512" w:type="dxa"/>
            <w:vMerge/>
            <w:vAlign w:val="center"/>
          </w:tcPr>
          <w:p w:rsidR="007416A0" w:rsidRDefault="007416A0">
            <w:pPr>
              <w:rPr>
                <w:rFonts w:ascii="AvenirNext LT Pro MediumCn" w:hAnsi="AvenirNext LT Pro MediumCn" w:cs="Times New Roman"/>
              </w:rPr>
            </w:pPr>
          </w:p>
        </w:tc>
      </w:tr>
      <w:tr w:rsidR="007416A0">
        <w:trPr>
          <w:trHeight w:val="464"/>
        </w:trPr>
        <w:tc>
          <w:tcPr>
            <w:tcW w:w="1560" w:type="dxa"/>
            <w:shd w:val="clear" w:color="auto" w:fill="DEEAF6" w:themeFill="accent1" w:themeFillTint="33"/>
            <w:vAlign w:val="center"/>
          </w:tcPr>
          <w:p w:rsidR="007416A0" w:rsidRDefault="00E168EE">
            <w:pPr>
              <w:jc w:val="center"/>
              <w:rPr>
                <w:rFonts w:ascii="AvenirNext LT Pro MediumCn" w:hAnsi="AvenirNext LT Pro MediumCn" w:cs="Times New Roman"/>
              </w:rPr>
            </w:pPr>
            <w:r>
              <w:rPr>
                <w:rFonts w:ascii="AvenirNext LT Pro MediumCn" w:hAnsi="AvenirNext LT Pro MediumCn" w:cs="Times New Roman"/>
              </w:rPr>
              <w:t>12h30-14h</w:t>
            </w:r>
          </w:p>
        </w:tc>
        <w:tc>
          <w:tcPr>
            <w:tcW w:w="7512" w:type="dxa"/>
            <w:shd w:val="clear" w:color="auto" w:fill="DEEAF6" w:themeFill="accent1" w:themeFillTint="33"/>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Pause déjeuner</w:t>
            </w:r>
          </w:p>
        </w:tc>
      </w:tr>
      <w:tr w:rsidR="007416A0">
        <w:trPr>
          <w:trHeight w:val="712"/>
        </w:trPr>
        <w:tc>
          <w:tcPr>
            <w:tcW w:w="1560" w:type="dxa"/>
            <w:vAlign w:val="center"/>
          </w:tcPr>
          <w:p w:rsidR="007416A0" w:rsidRDefault="00E168EE">
            <w:pPr>
              <w:spacing w:before="240"/>
              <w:jc w:val="center"/>
              <w:rPr>
                <w:rFonts w:ascii="AvenirNext LT Pro MediumCn" w:hAnsi="AvenirNext LT Pro MediumCn" w:cs="Times New Roman"/>
                <w:b/>
              </w:rPr>
            </w:pPr>
            <w:r>
              <w:rPr>
                <w:rFonts w:ascii="AvenirNext LT Pro MediumCn" w:hAnsi="AvenirNext LT Pro MediumCn" w:cs="Times New Roman"/>
                <w:b/>
              </w:rPr>
              <w:t>14h-18h</w:t>
            </w:r>
          </w:p>
        </w:tc>
        <w:tc>
          <w:tcPr>
            <w:tcW w:w="7512" w:type="dxa"/>
            <w:vAlign w:val="center"/>
          </w:tcPr>
          <w:p w:rsidR="007416A0" w:rsidRDefault="00E168EE">
            <w:pPr>
              <w:rPr>
                <w:rFonts w:ascii="AvenirNext LT Pro MediumCn" w:hAnsi="AvenirNext LT Pro MediumCn" w:cs="Times New Roman"/>
                <w:b/>
                <w:sz w:val="24"/>
              </w:rPr>
            </w:pPr>
            <w:r>
              <w:rPr>
                <w:rFonts w:ascii="AvenirNext LT Pro MediumCn" w:hAnsi="AvenirNext LT Pro MediumCn" w:cs="Times New Roman"/>
                <w:b/>
                <w:sz w:val="24"/>
              </w:rPr>
              <w:t xml:space="preserve">Atelier de mise en situation sur une problématique sociétale </w:t>
            </w:r>
          </w:p>
          <w:p w:rsidR="007416A0" w:rsidRDefault="00E168EE">
            <w:pPr>
              <w:rPr>
                <w:rFonts w:ascii="AvenirNext LT Pro MediumCn" w:hAnsi="AvenirNext LT Pro MediumCn" w:cs="Times New Roman"/>
                <w:b/>
              </w:rPr>
            </w:pPr>
            <w:r>
              <w:rPr>
                <w:rFonts w:ascii="AvenirNext LT Pro MediumCn" w:hAnsi="AvenirNext LT Pro MediumCn" w:cs="Times New Roman"/>
                <w:b/>
              </w:rPr>
              <w:t>Travail en sous-groupes</w:t>
            </w:r>
          </w:p>
        </w:tc>
      </w:tr>
      <w:tr w:rsidR="007416A0">
        <w:trPr>
          <w:trHeight w:val="921"/>
        </w:trPr>
        <w:tc>
          <w:tcPr>
            <w:tcW w:w="1560" w:type="dxa"/>
            <w:vAlign w:val="center"/>
          </w:tcPr>
          <w:p w:rsidR="007416A0" w:rsidRDefault="00E168EE">
            <w:pPr>
              <w:spacing w:before="240"/>
              <w:jc w:val="center"/>
              <w:rPr>
                <w:rFonts w:ascii="AvenirNext LT Pro MediumCn" w:hAnsi="AvenirNext LT Pro MediumCn" w:cs="Times New Roman"/>
                <w:sz w:val="20"/>
              </w:rPr>
            </w:pPr>
            <w:r>
              <w:rPr>
                <w:rFonts w:ascii="AvenirNext LT Pro MediumCn" w:hAnsi="AvenirNext LT Pro MediumCn" w:cs="Times New Roman"/>
                <w:sz w:val="20"/>
              </w:rPr>
              <w:t>14h - 14h30</w:t>
            </w:r>
          </w:p>
        </w:tc>
        <w:tc>
          <w:tcPr>
            <w:tcW w:w="7512" w:type="dxa"/>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Présentation d’une demande d’étude :</w:t>
            </w:r>
            <w:r w:rsidR="006F335A">
              <w:rPr>
                <w:rFonts w:ascii="AvenirNext LT Pro MediumCn" w:hAnsi="AvenirNext LT Pro MediumCn" w:cs="Times New Roman"/>
              </w:rPr>
              <w:t xml:space="preserve"> La restauration scolaire peut-elle jouer un rôle dans la transition écologique des systèmes alimentaire</w:t>
            </w:r>
            <w:r w:rsidR="006557C1">
              <w:rPr>
                <w:rFonts w:ascii="AvenirNext LT Pro MediumCn" w:hAnsi="AvenirNext LT Pro MediumCn" w:cs="Times New Roman"/>
              </w:rPr>
              <w:t>s</w:t>
            </w:r>
            <w:r w:rsidR="006F335A">
              <w:rPr>
                <w:rFonts w:ascii="AvenirNext LT Pro MediumCn" w:hAnsi="AvenirNext LT Pro MediumCn" w:cs="Times New Roman"/>
              </w:rPr>
              <w:t xml:space="preserve"> </w:t>
            </w:r>
            <w:r>
              <w:rPr>
                <w:rFonts w:ascii="AvenirNext LT Pro MediumCn" w:hAnsi="AvenirNext LT Pro MediumCn" w:cs="Times New Roman"/>
              </w:rPr>
              <w:t xml:space="preserve">? </w:t>
            </w:r>
            <w:r>
              <w:rPr>
                <w:rFonts w:ascii="AvenirNext LT Pro MediumCn" w:hAnsi="AvenirNext LT Pro MediumCn" w:cs="Times New Roman"/>
                <w:i/>
              </w:rPr>
              <w:t>(</w:t>
            </w:r>
            <w:proofErr w:type="gramStart"/>
            <w:r>
              <w:rPr>
                <w:rFonts w:ascii="AvenirNext LT Pro MediumCn" w:hAnsi="AvenirNext LT Pro MediumCn" w:cs="Times New Roman"/>
                <w:i/>
              </w:rPr>
              <w:t>par</w:t>
            </w:r>
            <w:proofErr w:type="gramEnd"/>
            <w:r>
              <w:rPr>
                <w:rFonts w:ascii="AvenirNext LT Pro MediumCn" w:hAnsi="AvenirNext LT Pro MediumCn" w:cs="Times New Roman"/>
                <w:i/>
              </w:rPr>
              <w:t xml:space="preserve"> un commanditaire du ministère de transition écologique)</w:t>
            </w:r>
          </w:p>
        </w:tc>
      </w:tr>
      <w:tr w:rsidR="007416A0">
        <w:trPr>
          <w:trHeight w:val="463"/>
        </w:trPr>
        <w:tc>
          <w:tcPr>
            <w:tcW w:w="1560" w:type="dxa"/>
            <w:vAlign w:val="center"/>
          </w:tcPr>
          <w:p w:rsidR="007416A0" w:rsidRDefault="00E168EE">
            <w:pPr>
              <w:jc w:val="center"/>
              <w:rPr>
                <w:rFonts w:ascii="AvenirNext LT Pro MediumCn" w:hAnsi="AvenirNext LT Pro MediumCn" w:cs="Times New Roman"/>
                <w:sz w:val="20"/>
              </w:rPr>
            </w:pPr>
            <w:r>
              <w:rPr>
                <w:rFonts w:ascii="AvenirNext LT Pro MediumCn" w:hAnsi="AvenirNext LT Pro MediumCn" w:cs="Times New Roman"/>
                <w:sz w:val="20"/>
              </w:rPr>
              <w:t>14h30 - 14h40</w:t>
            </w:r>
          </w:p>
        </w:tc>
        <w:tc>
          <w:tcPr>
            <w:tcW w:w="7512" w:type="dxa"/>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Indications méthodologiques pour le travail de groupes</w:t>
            </w:r>
            <w:r>
              <w:rPr>
                <w:rFonts w:ascii="AvenirNext LT Pro MediumCn" w:hAnsi="AvenirNext LT Pro MediumCn" w:cs="Times New Roman"/>
                <w:i/>
              </w:rPr>
              <w:t xml:space="preserve"> </w:t>
            </w:r>
          </w:p>
        </w:tc>
      </w:tr>
      <w:tr w:rsidR="007416A0">
        <w:trPr>
          <w:trHeight w:val="1568"/>
        </w:trPr>
        <w:tc>
          <w:tcPr>
            <w:tcW w:w="1560" w:type="dxa"/>
            <w:vAlign w:val="center"/>
          </w:tcPr>
          <w:p w:rsidR="007416A0" w:rsidRDefault="00E168EE">
            <w:pPr>
              <w:jc w:val="center"/>
              <w:rPr>
                <w:rFonts w:ascii="AvenirNext LT Pro MediumCn" w:hAnsi="AvenirNext LT Pro MediumCn" w:cs="Times New Roman"/>
                <w:sz w:val="20"/>
              </w:rPr>
            </w:pPr>
            <w:r>
              <w:rPr>
                <w:rFonts w:ascii="AvenirNext LT Pro MediumCn" w:hAnsi="AvenirNext LT Pro MediumCn" w:cs="Times New Roman"/>
                <w:sz w:val="20"/>
              </w:rPr>
              <w:t>14h40 - 17h</w:t>
            </w:r>
          </w:p>
        </w:tc>
        <w:tc>
          <w:tcPr>
            <w:tcW w:w="7512" w:type="dxa"/>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 xml:space="preserve">Travail en sous-groupes : </w:t>
            </w:r>
          </w:p>
          <w:p w:rsidR="007416A0" w:rsidRDefault="00E168EE">
            <w:pPr>
              <w:pStyle w:val="Paragraphedeliste"/>
              <w:numPr>
                <w:ilvl w:val="0"/>
                <w:numId w:val="5"/>
              </w:numPr>
              <w:rPr>
                <w:rFonts w:ascii="AvenirNext LT Pro MediumCn" w:hAnsi="AvenirNext LT Pro MediumCn" w:cs="Times New Roman"/>
              </w:rPr>
            </w:pPr>
            <w:r>
              <w:rPr>
                <w:rFonts w:ascii="AvenirNext LT Pro MediumCn" w:hAnsi="AvenirNext LT Pro MediumCn" w:cs="Times New Roman"/>
              </w:rPr>
              <w:t>Traduire une demande sociétale en questionnement scientifique</w:t>
            </w:r>
          </w:p>
          <w:p w:rsidR="007416A0" w:rsidRDefault="00E168EE">
            <w:pPr>
              <w:pStyle w:val="Paragraphedeliste"/>
              <w:numPr>
                <w:ilvl w:val="0"/>
                <w:numId w:val="5"/>
              </w:numPr>
              <w:rPr>
                <w:rFonts w:ascii="AvenirNext LT Pro MediumCn" w:hAnsi="AvenirNext LT Pro MediumCn" w:cs="Times New Roman"/>
              </w:rPr>
            </w:pPr>
            <w:r>
              <w:rPr>
                <w:rFonts w:ascii="AvenirNext LT Pro MediumCn" w:hAnsi="AvenirNext LT Pro MediumCn" w:cs="Times New Roman"/>
              </w:rPr>
              <w:t xml:space="preserve">Identifier le périmètre des sources documentaires </w:t>
            </w:r>
          </w:p>
          <w:p w:rsidR="007416A0" w:rsidRDefault="00E168EE">
            <w:pPr>
              <w:pStyle w:val="Paragraphedeliste"/>
              <w:numPr>
                <w:ilvl w:val="0"/>
                <w:numId w:val="5"/>
              </w:numPr>
              <w:rPr>
                <w:rFonts w:ascii="AvenirNext LT Pro MediumCn" w:hAnsi="AvenirNext LT Pro MediumCn" w:cs="Times New Roman"/>
              </w:rPr>
            </w:pPr>
            <w:r>
              <w:rPr>
                <w:rFonts w:ascii="AvenirNext LT Pro MediumCn" w:hAnsi="AvenirNext LT Pro MediumCn" w:cs="Times New Roman"/>
              </w:rPr>
              <w:t xml:space="preserve">Imaginer la composition du groupe d’experts </w:t>
            </w:r>
          </w:p>
          <w:p w:rsidR="007416A0" w:rsidRDefault="00E168EE">
            <w:pPr>
              <w:pStyle w:val="Paragraphedeliste"/>
              <w:numPr>
                <w:ilvl w:val="0"/>
                <w:numId w:val="5"/>
              </w:numPr>
              <w:rPr>
                <w:rFonts w:ascii="AvenirNext LT Pro MediumCn" w:hAnsi="AvenirNext LT Pro MediumCn" w:cs="Times New Roman"/>
                <w:i/>
              </w:rPr>
            </w:pPr>
            <w:r>
              <w:rPr>
                <w:rFonts w:ascii="AvenirNext LT Pro MediumCn" w:hAnsi="AvenirNext LT Pro MediumCn" w:cs="Times New Roman"/>
              </w:rPr>
              <w:t>Identifier les possibles controverses et risques de biais</w:t>
            </w:r>
          </w:p>
        </w:tc>
      </w:tr>
      <w:tr w:rsidR="007416A0">
        <w:trPr>
          <w:trHeight w:val="357"/>
        </w:trPr>
        <w:tc>
          <w:tcPr>
            <w:tcW w:w="1560" w:type="dxa"/>
            <w:shd w:val="clear" w:color="auto" w:fill="DEEAF6" w:themeFill="accent1" w:themeFillTint="33"/>
            <w:vAlign w:val="center"/>
          </w:tcPr>
          <w:p w:rsidR="007416A0" w:rsidRDefault="00E168EE">
            <w:pPr>
              <w:jc w:val="center"/>
              <w:rPr>
                <w:rFonts w:ascii="AvenirNext LT Pro MediumCn" w:hAnsi="AvenirNext LT Pro MediumCn" w:cs="Times New Roman"/>
              </w:rPr>
            </w:pPr>
            <w:r>
              <w:rPr>
                <w:rFonts w:ascii="AvenirNext LT Pro MediumCn" w:hAnsi="AvenirNext LT Pro MediumCn" w:cs="Times New Roman"/>
              </w:rPr>
              <w:t>17h- 17h15</w:t>
            </w:r>
          </w:p>
        </w:tc>
        <w:tc>
          <w:tcPr>
            <w:tcW w:w="7512" w:type="dxa"/>
            <w:shd w:val="clear" w:color="auto" w:fill="DEEAF6" w:themeFill="accent1" w:themeFillTint="33"/>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Pause</w:t>
            </w:r>
          </w:p>
        </w:tc>
      </w:tr>
      <w:tr w:rsidR="007416A0">
        <w:trPr>
          <w:trHeight w:hRule="exact" w:val="805"/>
        </w:trPr>
        <w:tc>
          <w:tcPr>
            <w:tcW w:w="1560" w:type="dxa"/>
            <w:vAlign w:val="center"/>
          </w:tcPr>
          <w:p w:rsidR="007416A0" w:rsidRDefault="00E168EE">
            <w:pPr>
              <w:jc w:val="center"/>
              <w:rPr>
                <w:rFonts w:ascii="AvenirNext LT Pro MediumCn" w:hAnsi="AvenirNext LT Pro MediumCn" w:cs="Times New Roman"/>
              </w:rPr>
            </w:pPr>
            <w:r>
              <w:rPr>
                <w:rFonts w:ascii="AvenirNext LT Pro MediumCn" w:hAnsi="AvenirNext LT Pro MediumCn" w:cs="Times New Roman"/>
              </w:rPr>
              <w:t>17h15 - 18h00</w:t>
            </w:r>
          </w:p>
        </w:tc>
        <w:tc>
          <w:tcPr>
            <w:tcW w:w="7512" w:type="dxa"/>
            <w:vAlign w:val="center"/>
          </w:tcPr>
          <w:p w:rsidR="007416A0" w:rsidRDefault="00E168EE">
            <w:pPr>
              <w:rPr>
                <w:rFonts w:ascii="AvenirNext LT Pro MediumCn" w:hAnsi="AvenirNext LT Pro MediumCn" w:cs="Times New Roman"/>
              </w:rPr>
            </w:pPr>
            <w:r>
              <w:rPr>
                <w:rFonts w:ascii="AvenirNext LT Pro MediumCn" w:hAnsi="AvenirNext LT Pro MediumCn" w:cs="Times New Roman"/>
              </w:rPr>
              <w:t>Mise en débat des conclusions de l’atelier avec le commanditaire</w:t>
            </w:r>
          </w:p>
        </w:tc>
      </w:tr>
    </w:tbl>
    <w:p w:rsidR="00E168EE" w:rsidRDefault="00E168EE">
      <w:pPr>
        <w:rPr>
          <w:rFonts w:ascii="AvenirNext LT Pro MediumCn" w:hAnsi="AvenirNext LT Pro MediumCn"/>
        </w:rPr>
      </w:pPr>
    </w:p>
    <w:p w:rsidR="00E168EE" w:rsidRDefault="00E168EE">
      <w:pPr>
        <w:rPr>
          <w:rFonts w:ascii="AvenirNext LT Pro MediumCn" w:hAnsi="AvenirNext LT Pro MediumCn"/>
        </w:rPr>
      </w:pPr>
      <w:r>
        <w:rPr>
          <w:rFonts w:ascii="AvenirNext LT Pro MediumCn" w:hAnsi="AvenirNext LT Pro MediumCn"/>
        </w:rPr>
        <w:br w:type="page"/>
      </w:r>
    </w:p>
    <w:p w:rsidR="007416A0" w:rsidRDefault="007416A0">
      <w:pPr>
        <w:rPr>
          <w:rFonts w:ascii="AvenirNext LT Pro MediumCn" w:hAnsi="AvenirNext LT Pro MediumCn"/>
        </w:rPr>
      </w:pPr>
    </w:p>
    <w:tbl>
      <w:tblPr>
        <w:tblStyle w:val="Grilledutableau"/>
        <w:tblW w:w="5000" w:type="pct"/>
        <w:tblLook w:val="04A0" w:firstRow="1" w:lastRow="0" w:firstColumn="1" w:lastColumn="0" w:noHBand="0" w:noVBand="1"/>
      </w:tblPr>
      <w:tblGrid>
        <w:gridCol w:w="1559"/>
        <w:gridCol w:w="7503"/>
      </w:tblGrid>
      <w:tr w:rsidR="007416A0">
        <w:trPr>
          <w:trHeight w:hRule="exact" w:val="576"/>
        </w:trPr>
        <w:tc>
          <w:tcPr>
            <w:tcW w:w="5000" w:type="pct"/>
            <w:gridSpan w:val="2"/>
            <w:shd w:val="clear" w:color="auto" w:fill="BDD6EE" w:themeFill="accent1" w:themeFillTint="66"/>
            <w:vAlign w:val="center"/>
          </w:tcPr>
          <w:p w:rsidR="007416A0" w:rsidRDefault="00E168EE">
            <w:pPr>
              <w:spacing w:before="120" w:after="120"/>
              <w:jc w:val="center"/>
              <w:rPr>
                <w:rFonts w:ascii="AvenirNext LT Pro MediumCn" w:hAnsi="AvenirNext LT Pro MediumCn" w:cs="Times New Roman"/>
                <w:b/>
                <w:i/>
              </w:rPr>
            </w:pPr>
            <w:r>
              <w:rPr>
                <w:rFonts w:ascii="AvenirNext LT Pro MediumCn" w:hAnsi="AvenirNext LT Pro MediumCn" w:cs="Times New Roman"/>
                <w:b/>
                <w:i/>
                <w:sz w:val="28"/>
              </w:rPr>
              <w:t>Journée 2 : la démarche de prospective</w:t>
            </w:r>
          </w:p>
        </w:tc>
      </w:tr>
      <w:tr w:rsidR="007416A0">
        <w:trPr>
          <w:trHeight w:hRule="exact" w:val="840"/>
        </w:trPr>
        <w:tc>
          <w:tcPr>
            <w:tcW w:w="860" w:type="pct"/>
            <w:shd w:val="clear" w:color="auto" w:fill="auto"/>
            <w:vAlign w:val="center"/>
          </w:tcPr>
          <w:p w:rsidR="007416A0" w:rsidRDefault="00E168EE">
            <w:pPr>
              <w:spacing w:before="120" w:after="120"/>
              <w:jc w:val="center"/>
              <w:rPr>
                <w:rFonts w:ascii="AvenirNext LT Pro MediumCn" w:hAnsi="AvenirNext LT Pro MediumCn" w:cs="Times New Roman"/>
                <w:b/>
              </w:rPr>
            </w:pPr>
            <w:r>
              <w:rPr>
                <w:rFonts w:ascii="AvenirNext LT Pro MediumCn" w:hAnsi="AvenirNext LT Pro MediumCn" w:cs="Times New Roman"/>
                <w:b/>
              </w:rPr>
              <w:t>9h - 11h30</w:t>
            </w:r>
          </w:p>
        </w:tc>
        <w:tc>
          <w:tcPr>
            <w:tcW w:w="4140" w:type="pct"/>
            <w:shd w:val="clear" w:color="auto" w:fill="auto"/>
            <w:vAlign w:val="center"/>
          </w:tcPr>
          <w:p w:rsidR="007416A0" w:rsidRDefault="00E168EE">
            <w:pPr>
              <w:spacing w:before="120" w:after="120"/>
              <w:rPr>
                <w:rFonts w:ascii="AvenirNext LT Pro MediumCn" w:hAnsi="AvenirNext LT Pro MediumCn" w:cs="Times New Roman"/>
                <w:b/>
              </w:rPr>
            </w:pPr>
            <w:r>
              <w:rPr>
                <w:rFonts w:ascii="AvenirNext LT Pro MediumCn" w:hAnsi="AvenirNext LT Pro MediumCn" w:cs="Times New Roman"/>
                <w:b/>
                <w:sz w:val="24"/>
              </w:rPr>
              <w:t>Présentation de la démarche et de la contribution de la prospective au débat public</w:t>
            </w:r>
          </w:p>
        </w:tc>
      </w:tr>
      <w:tr w:rsidR="007416A0">
        <w:trPr>
          <w:trHeight w:hRule="exact" w:val="960"/>
        </w:trPr>
        <w:tc>
          <w:tcPr>
            <w:tcW w:w="860" w:type="pct"/>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9h - 10h30</w:t>
            </w:r>
          </w:p>
        </w:tc>
        <w:tc>
          <w:tcPr>
            <w:tcW w:w="4140" w:type="pct"/>
            <w:vAlign w:val="center"/>
          </w:tcPr>
          <w:p w:rsidR="007416A0" w:rsidRDefault="00E168EE">
            <w:pPr>
              <w:spacing w:before="120" w:after="120"/>
              <w:rPr>
                <w:rFonts w:ascii="AvenirNext LT Pro MediumCn" w:hAnsi="AvenirNext LT Pro MediumCn" w:cs="Times New Roman"/>
                <w:i/>
              </w:rPr>
            </w:pPr>
            <w:r>
              <w:rPr>
                <w:rFonts w:ascii="AvenirNext LT Pro MediumCn" w:hAnsi="AvenirNext LT Pro MediumCn" w:cs="Times New Roman"/>
              </w:rPr>
              <w:t xml:space="preserve">Présentation générale de la démarche prospective (objectifs, méthodologie, concepts, travaux…)  </w:t>
            </w:r>
          </w:p>
        </w:tc>
      </w:tr>
      <w:tr w:rsidR="007416A0">
        <w:trPr>
          <w:trHeight w:hRule="exact" w:val="929"/>
        </w:trPr>
        <w:tc>
          <w:tcPr>
            <w:tcW w:w="860" w:type="pct"/>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10h - 11h30</w:t>
            </w:r>
          </w:p>
        </w:tc>
        <w:tc>
          <w:tcPr>
            <w:tcW w:w="4140" w:type="pct"/>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 xml:space="preserve">Présentation des résultats d’une étude de prospective : </w:t>
            </w:r>
            <w:r>
              <w:rPr>
                <w:rFonts w:ascii="AvenirNext LT Pro MediumCn" w:hAnsi="AvenirNext LT Pro MediumCn" w:cs="Times New Roman"/>
                <w:i/>
              </w:rPr>
              <w:t xml:space="preserve">« une agriculture européenne sans pesticides chimiques en 2050 » </w:t>
            </w:r>
          </w:p>
        </w:tc>
      </w:tr>
      <w:tr w:rsidR="007416A0">
        <w:trPr>
          <w:trHeight w:val="357"/>
        </w:trPr>
        <w:tc>
          <w:tcPr>
            <w:tcW w:w="860" w:type="pct"/>
            <w:shd w:val="clear" w:color="auto" w:fill="DEEAF6" w:themeFill="accent1" w:themeFillTint="33"/>
            <w:vAlign w:val="center"/>
          </w:tcPr>
          <w:p w:rsidR="007416A0" w:rsidRDefault="00E168EE">
            <w:pPr>
              <w:spacing w:before="120" w:after="120"/>
              <w:jc w:val="center"/>
              <w:rPr>
                <w:rFonts w:ascii="AvenirNext LT Pro MediumCn" w:hAnsi="AvenirNext LT Pro MediumCn" w:cs="Times New Roman"/>
              </w:rPr>
            </w:pPr>
            <w:r>
              <w:rPr>
                <w:rFonts w:ascii="AvenirNext LT Pro MediumCn" w:hAnsi="AvenirNext LT Pro MediumCn" w:cs="Times New Roman"/>
                <w:sz w:val="20"/>
              </w:rPr>
              <w:t>11h30-11h45</w:t>
            </w:r>
          </w:p>
        </w:tc>
        <w:tc>
          <w:tcPr>
            <w:tcW w:w="4140" w:type="pct"/>
            <w:shd w:val="clear" w:color="auto" w:fill="DEEAF6" w:themeFill="accent1" w:themeFillTint="33"/>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Pause</w:t>
            </w:r>
          </w:p>
        </w:tc>
      </w:tr>
      <w:tr w:rsidR="007416A0">
        <w:trPr>
          <w:trHeight w:hRule="exact" w:val="867"/>
        </w:trPr>
        <w:tc>
          <w:tcPr>
            <w:tcW w:w="860" w:type="pct"/>
            <w:vAlign w:val="center"/>
          </w:tcPr>
          <w:p w:rsidR="007416A0" w:rsidRDefault="00E168EE">
            <w:pPr>
              <w:spacing w:before="120" w:after="120"/>
              <w:jc w:val="center"/>
              <w:rPr>
                <w:rFonts w:ascii="AvenirNext LT Pro MediumCn" w:hAnsi="AvenirNext LT Pro MediumCn" w:cs="Times New Roman"/>
                <w:b/>
              </w:rPr>
            </w:pPr>
            <w:r>
              <w:rPr>
                <w:rFonts w:ascii="AvenirNext LT Pro MediumCn" w:hAnsi="AvenirNext LT Pro MediumCn" w:cs="Times New Roman"/>
                <w:b/>
              </w:rPr>
              <w:t>11h45 - 17h15</w:t>
            </w:r>
          </w:p>
        </w:tc>
        <w:tc>
          <w:tcPr>
            <w:tcW w:w="4140" w:type="pct"/>
            <w:vAlign w:val="center"/>
          </w:tcPr>
          <w:p w:rsidR="007416A0" w:rsidRDefault="00E168EE">
            <w:pPr>
              <w:spacing w:before="120"/>
              <w:rPr>
                <w:rFonts w:ascii="AvenirNext LT Pro MediumCn" w:hAnsi="AvenirNext LT Pro MediumCn" w:cs="Times New Roman"/>
                <w:b/>
                <w:sz w:val="24"/>
              </w:rPr>
            </w:pPr>
            <w:r>
              <w:rPr>
                <w:rFonts w:ascii="AvenirNext LT Pro MediumCn" w:hAnsi="AvenirNext LT Pro MediumCn" w:cs="Times New Roman"/>
                <w:b/>
                <w:sz w:val="24"/>
              </w:rPr>
              <w:t>Atelier de construction de scénarios</w:t>
            </w:r>
          </w:p>
          <w:p w:rsidR="007416A0" w:rsidRDefault="00E168EE">
            <w:pPr>
              <w:rPr>
                <w:rFonts w:ascii="AvenirNext LT Pro MediumCn" w:hAnsi="AvenirNext LT Pro MediumCn" w:cs="Times New Roman"/>
                <w:b/>
              </w:rPr>
            </w:pPr>
            <w:r>
              <w:rPr>
                <w:rFonts w:ascii="AvenirNext LT Pro MediumCn" w:hAnsi="AvenirNext LT Pro MediumCn" w:cs="Times New Roman"/>
                <w:b/>
              </w:rPr>
              <w:t>Travail en sous-groupes</w:t>
            </w:r>
          </w:p>
        </w:tc>
      </w:tr>
      <w:tr w:rsidR="007416A0">
        <w:trPr>
          <w:trHeight w:hRule="exact" w:val="992"/>
        </w:trPr>
        <w:tc>
          <w:tcPr>
            <w:tcW w:w="860" w:type="pct"/>
            <w:vAlign w:val="center"/>
          </w:tcPr>
          <w:p w:rsidR="007416A0" w:rsidRDefault="00E168EE">
            <w:pPr>
              <w:spacing w:before="120" w:after="120"/>
              <w:jc w:val="center"/>
              <w:rPr>
                <w:rFonts w:ascii="AvenirNext LT Pro MediumCn" w:hAnsi="AvenirNext LT Pro MediumCn" w:cs="Times New Roman"/>
              </w:rPr>
            </w:pPr>
            <w:r>
              <w:rPr>
                <w:rFonts w:ascii="AvenirNext LT Pro MediumCn" w:hAnsi="AvenirNext LT Pro MediumCn" w:cs="Times New Roman"/>
                <w:sz w:val="20"/>
              </w:rPr>
              <w:t>11h45 - 12h30</w:t>
            </w:r>
          </w:p>
        </w:tc>
        <w:tc>
          <w:tcPr>
            <w:tcW w:w="4140" w:type="pct"/>
            <w:vAlign w:val="center"/>
          </w:tcPr>
          <w:p w:rsidR="007416A0" w:rsidRDefault="00E168EE">
            <w:pPr>
              <w:spacing w:before="120" w:after="120"/>
              <w:rPr>
                <w:rFonts w:ascii="AvenirNext LT Pro MediumCn" w:hAnsi="AvenirNext LT Pro MediumCn" w:cs="Times New Roman"/>
                <w:i/>
              </w:rPr>
            </w:pPr>
            <w:r>
              <w:rPr>
                <w:rFonts w:ascii="AvenirNext LT Pro MediumCn" w:hAnsi="AvenirNext LT Pro MediumCn" w:cs="Times New Roman"/>
              </w:rPr>
              <w:t>Présentation d’une problématique :</w:t>
            </w:r>
            <w:r>
              <w:rPr>
                <w:rFonts w:ascii="AvenirNext LT Pro MediumCn" w:hAnsi="AvenirNext LT Pro MediumCn" w:cs="Times New Roman"/>
                <w:i/>
              </w:rPr>
              <w:t xml:space="preserve"> </w:t>
            </w:r>
            <w:r>
              <w:rPr>
                <w:rFonts w:ascii="AvenirNext LT Pro MediumCn" w:hAnsi="AvenirNext LT Pro MediumCn" w:cs="Times New Roman"/>
              </w:rPr>
              <w:t>« L’agriculture biologique en Europe : comment atteindre les objectifs du Green deal et au-delà en 2040 ? »</w:t>
            </w:r>
            <w:r>
              <w:rPr>
                <w:rFonts w:ascii="AvenirNext LT Pro MediumCn" w:hAnsi="AvenirNext LT Pro MediumCn" w:cs="Times New Roman"/>
                <w:i/>
              </w:rPr>
              <w:t xml:space="preserve"> </w:t>
            </w:r>
          </w:p>
        </w:tc>
      </w:tr>
      <w:tr w:rsidR="007416A0">
        <w:trPr>
          <w:trHeight w:val="464"/>
        </w:trPr>
        <w:tc>
          <w:tcPr>
            <w:tcW w:w="860" w:type="pct"/>
            <w:shd w:val="clear" w:color="auto" w:fill="DEEAF6" w:themeFill="accent1" w:themeFillTint="33"/>
            <w:vAlign w:val="center"/>
          </w:tcPr>
          <w:p w:rsidR="007416A0" w:rsidRDefault="00E168EE">
            <w:pPr>
              <w:spacing w:before="120" w:after="120"/>
              <w:jc w:val="center"/>
              <w:rPr>
                <w:rFonts w:ascii="AvenirNext LT Pro MediumCn" w:hAnsi="AvenirNext LT Pro MediumCn" w:cs="Times New Roman"/>
              </w:rPr>
            </w:pPr>
            <w:r>
              <w:rPr>
                <w:rFonts w:ascii="AvenirNext LT Pro MediumCn" w:hAnsi="AvenirNext LT Pro MediumCn" w:cs="Times New Roman"/>
              </w:rPr>
              <w:t>12h30-13h45</w:t>
            </w:r>
          </w:p>
        </w:tc>
        <w:tc>
          <w:tcPr>
            <w:tcW w:w="4140" w:type="pct"/>
            <w:shd w:val="clear" w:color="auto" w:fill="DEEAF6" w:themeFill="accent1" w:themeFillTint="33"/>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Pause déjeuner</w:t>
            </w:r>
          </w:p>
        </w:tc>
      </w:tr>
      <w:tr w:rsidR="007416A0">
        <w:trPr>
          <w:trHeight w:val="570"/>
        </w:trPr>
        <w:tc>
          <w:tcPr>
            <w:tcW w:w="860" w:type="pct"/>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13h45 – 15h20</w:t>
            </w:r>
          </w:p>
        </w:tc>
        <w:tc>
          <w:tcPr>
            <w:tcW w:w="4140" w:type="pct"/>
            <w:vAlign w:val="center"/>
          </w:tcPr>
          <w:p w:rsidR="007416A0" w:rsidRDefault="00E168EE">
            <w:pPr>
              <w:spacing w:before="120"/>
              <w:rPr>
                <w:rFonts w:ascii="AvenirNext LT Pro MediumCn" w:hAnsi="AvenirNext LT Pro MediumCn" w:cs="Times New Roman"/>
                <w:i/>
              </w:rPr>
            </w:pPr>
            <w:r>
              <w:rPr>
                <w:rFonts w:ascii="AvenirNext LT Pro MediumCn" w:hAnsi="AvenirNext LT Pro MediumCn" w:cs="Times New Roman"/>
                <w:i/>
              </w:rPr>
              <w:t>Atelier1</w:t>
            </w:r>
            <w:r>
              <w:rPr>
                <w:rFonts w:ascii="AvenirNext LT Pro MediumCn" w:hAnsi="AvenirNext LT Pro MediumCn" w:cs="Times New Roman"/>
              </w:rPr>
              <w:t> :  Élaborer des hypothèses d’évolution sur les composantes du système (quatre sous-groupes)</w:t>
            </w:r>
          </w:p>
        </w:tc>
      </w:tr>
      <w:tr w:rsidR="007416A0">
        <w:trPr>
          <w:trHeight w:hRule="exact" w:val="585"/>
        </w:trPr>
        <w:tc>
          <w:tcPr>
            <w:tcW w:w="860" w:type="pct"/>
            <w:shd w:val="clear" w:color="auto" w:fill="FFFFFF" w:themeFill="background1"/>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15h20- 15h50</w:t>
            </w:r>
          </w:p>
        </w:tc>
        <w:tc>
          <w:tcPr>
            <w:tcW w:w="4140" w:type="pct"/>
            <w:shd w:val="clear" w:color="auto" w:fill="FFFFFF" w:themeFill="background1"/>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Mise en commun des hypothèses et construction du tableau morphologique</w:t>
            </w:r>
          </w:p>
        </w:tc>
      </w:tr>
      <w:tr w:rsidR="007416A0">
        <w:trPr>
          <w:trHeight w:val="357"/>
        </w:trPr>
        <w:tc>
          <w:tcPr>
            <w:tcW w:w="860" w:type="pct"/>
            <w:shd w:val="clear" w:color="auto" w:fill="DEEAF6" w:themeFill="accent1" w:themeFillTint="33"/>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15h50-16h</w:t>
            </w:r>
          </w:p>
        </w:tc>
        <w:tc>
          <w:tcPr>
            <w:tcW w:w="4140" w:type="pct"/>
            <w:shd w:val="clear" w:color="auto" w:fill="DEEAF6" w:themeFill="accent1" w:themeFillTint="33"/>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Pause</w:t>
            </w:r>
          </w:p>
        </w:tc>
      </w:tr>
      <w:tr w:rsidR="007416A0">
        <w:trPr>
          <w:trHeight w:hRule="exact" w:val="637"/>
        </w:trPr>
        <w:tc>
          <w:tcPr>
            <w:tcW w:w="860" w:type="pct"/>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16h- 16h45</w:t>
            </w:r>
          </w:p>
        </w:tc>
        <w:tc>
          <w:tcPr>
            <w:tcW w:w="4140" w:type="pct"/>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i/>
              </w:rPr>
              <w:t>Atelier2</w:t>
            </w:r>
            <w:r>
              <w:rPr>
                <w:rFonts w:ascii="AvenirNext LT Pro MediumCn" w:hAnsi="AvenirNext LT Pro MediumCn" w:cs="Times New Roman"/>
              </w:rPr>
              <w:t> :  Construire 2/3 scénarios d’évolution (quatre sous-groupes)</w:t>
            </w:r>
          </w:p>
        </w:tc>
      </w:tr>
      <w:tr w:rsidR="007416A0">
        <w:trPr>
          <w:trHeight w:val="357"/>
        </w:trPr>
        <w:tc>
          <w:tcPr>
            <w:tcW w:w="860" w:type="pct"/>
            <w:vAlign w:val="center"/>
          </w:tcPr>
          <w:p w:rsidR="007416A0" w:rsidRDefault="00E168EE">
            <w:pPr>
              <w:spacing w:before="120" w:after="120"/>
              <w:jc w:val="center"/>
              <w:rPr>
                <w:rFonts w:ascii="AvenirNext LT Pro MediumCn" w:hAnsi="AvenirNext LT Pro MediumCn" w:cs="Times New Roman"/>
                <w:sz w:val="20"/>
              </w:rPr>
            </w:pPr>
            <w:r>
              <w:rPr>
                <w:rFonts w:ascii="AvenirNext LT Pro MediumCn" w:hAnsi="AvenirNext LT Pro MediumCn" w:cs="Times New Roman"/>
                <w:sz w:val="20"/>
              </w:rPr>
              <w:t>16H45- 17H15</w:t>
            </w:r>
          </w:p>
        </w:tc>
        <w:tc>
          <w:tcPr>
            <w:tcW w:w="4140" w:type="pct"/>
            <w:vAlign w:val="center"/>
          </w:tcPr>
          <w:p w:rsidR="007416A0" w:rsidRDefault="00E168EE">
            <w:pPr>
              <w:spacing w:before="120" w:after="120"/>
              <w:rPr>
                <w:rFonts w:ascii="AvenirNext LT Pro MediumCn" w:hAnsi="AvenirNext LT Pro MediumCn" w:cs="Times New Roman"/>
              </w:rPr>
            </w:pPr>
            <w:r>
              <w:rPr>
                <w:rFonts w:ascii="AvenirNext LT Pro MediumCn" w:hAnsi="AvenirNext LT Pro MediumCn" w:cs="Times New Roman"/>
              </w:rPr>
              <w:t xml:space="preserve">Restitution des scénarios et discussion </w:t>
            </w:r>
            <w:r>
              <w:rPr>
                <w:rFonts w:ascii="AvenirNext LT Pro MediumCn" w:hAnsi="AvenirNext LT Pro MediumCn" w:cs="Times New Roman"/>
                <w:i/>
              </w:rPr>
              <w:t>(en présence d’un</w:t>
            </w:r>
            <w:r w:rsidR="005248BA">
              <w:rPr>
                <w:rFonts w:ascii="AvenirNext LT Pro MediumCn" w:hAnsi="AvenirNext LT Pro MediumCn" w:cs="Times New Roman"/>
                <w:i/>
              </w:rPr>
              <w:t>e organisation de l’agriculture biologique</w:t>
            </w:r>
            <w:r>
              <w:rPr>
                <w:rFonts w:ascii="AvenirNext LT Pro MediumCn" w:hAnsi="AvenirNext LT Pro MediumCn" w:cs="Times New Roman"/>
                <w:i/>
              </w:rPr>
              <w:t>).</w:t>
            </w:r>
            <w:r>
              <w:rPr>
                <w:rFonts w:ascii="AvenirNext LT Pro MediumCn" w:hAnsi="AvenirNext LT Pro MediumCn" w:cs="Times New Roman"/>
              </w:rPr>
              <w:t xml:space="preserve"> </w:t>
            </w:r>
          </w:p>
        </w:tc>
      </w:tr>
      <w:tr w:rsidR="007416A0">
        <w:trPr>
          <w:trHeight w:hRule="exact" w:val="731"/>
        </w:trPr>
        <w:tc>
          <w:tcPr>
            <w:tcW w:w="860" w:type="pct"/>
            <w:vAlign w:val="center"/>
          </w:tcPr>
          <w:p w:rsidR="007416A0" w:rsidRDefault="00E168EE">
            <w:pPr>
              <w:spacing w:before="120" w:after="120"/>
              <w:jc w:val="center"/>
              <w:rPr>
                <w:rFonts w:ascii="AvenirNext LT Pro MediumCn" w:hAnsi="AvenirNext LT Pro MediumCn" w:cs="Times New Roman"/>
                <w:b/>
              </w:rPr>
            </w:pPr>
            <w:r>
              <w:rPr>
                <w:rFonts w:ascii="AvenirNext LT Pro MediumCn" w:hAnsi="AvenirNext LT Pro MediumCn" w:cs="Times New Roman"/>
                <w:b/>
              </w:rPr>
              <w:t>17h15 - 17h45</w:t>
            </w:r>
          </w:p>
        </w:tc>
        <w:tc>
          <w:tcPr>
            <w:tcW w:w="4140" w:type="pct"/>
            <w:vAlign w:val="center"/>
          </w:tcPr>
          <w:p w:rsidR="007416A0" w:rsidRDefault="00E168EE">
            <w:pPr>
              <w:spacing w:before="120" w:after="120"/>
              <w:rPr>
                <w:rFonts w:ascii="AvenirNext LT Pro MediumCn" w:hAnsi="AvenirNext LT Pro MediumCn" w:cs="Times New Roman"/>
                <w:b/>
              </w:rPr>
            </w:pPr>
            <w:r>
              <w:rPr>
                <w:rFonts w:ascii="AvenirNext LT Pro MediumCn" w:hAnsi="AvenirNext LT Pro MediumCn" w:cs="Times New Roman"/>
                <w:b/>
                <w:sz w:val="24"/>
              </w:rPr>
              <w:t>Conclusion et bilan de la formation</w:t>
            </w:r>
          </w:p>
        </w:tc>
      </w:tr>
    </w:tbl>
    <w:p w:rsidR="007416A0" w:rsidRDefault="007416A0">
      <w:pPr>
        <w:rPr>
          <w:rFonts w:ascii="AvenirNext LT Pro MediumCn" w:hAnsi="AvenirNext LT Pro MediumCn"/>
        </w:rPr>
      </w:pPr>
    </w:p>
    <w:sectPr w:rsidR="007416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D11" w:rsidRDefault="00F64D11">
      <w:pPr>
        <w:spacing w:after="0" w:line="240" w:lineRule="auto"/>
      </w:pPr>
      <w:r>
        <w:separator/>
      </w:r>
    </w:p>
  </w:endnote>
  <w:endnote w:type="continuationSeparator" w:id="0">
    <w:p w:rsidR="00F64D11" w:rsidRDefault="00F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MediumCn">
    <w:altName w:val="Calibri"/>
    <w:panose1 w:val="020B0604020202020204"/>
    <w:charset w:val="00"/>
    <w:family w:val="swiss"/>
    <w:notTrueType/>
    <w:pitch w:val="variable"/>
    <w:sig w:usb0="00000007" w:usb1="00000000" w:usb2="00000000" w:usb3="00000000" w:csb0="00000093" w:csb1="00000000"/>
  </w:font>
  <w:font w:name="AvenirNext LT Pro Cn">
    <w:altName w:val="Calibri"/>
    <w:panose1 w:val="020B0604020202020204"/>
    <w:charset w:val="00"/>
    <w:family w:val="swiss"/>
    <w:notTrueType/>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6A0" w:rsidRDefault="00E168EE">
    <w:pPr>
      <w:spacing w:after="0" w:line="240" w:lineRule="auto"/>
      <w:rPr>
        <w:rFonts w:ascii="AvenirNext LT Pro Cn" w:hAnsi="AvenirNext LT Pro Cn"/>
        <w:b/>
        <w:bCs/>
        <w:color w:val="839A2C"/>
        <w:lang w:eastAsia="fr-FR"/>
      </w:rPr>
    </w:pPr>
    <w:r>
      <w:rPr>
        <w:rFonts w:ascii="AvenirNext LT Pro Cn" w:hAnsi="AvenirNext LT Pro Cn"/>
        <w:b/>
        <w:bCs/>
        <w:color w:val="839A2C"/>
        <w:lang w:eastAsia="fr-FR"/>
      </w:rPr>
      <w:t xml:space="preserve">INRAE - Direction de l'Expertise scientifique collective, de la Prospective et des Études (DEPE) </w:t>
    </w:r>
  </w:p>
  <w:p w:rsidR="007416A0" w:rsidRDefault="00E168EE">
    <w:pPr>
      <w:spacing w:after="0" w:line="240" w:lineRule="auto"/>
      <w:rPr>
        <w:rFonts w:ascii="AvenirNext LT Pro Cn" w:hAnsi="AvenirNext LT Pro Cn"/>
        <w:b/>
        <w:bCs/>
        <w:color w:val="839A2C"/>
        <w:lang w:eastAsia="fr-FR"/>
      </w:rPr>
    </w:pPr>
    <w:r>
      <w:rPr>
        <w:rFonts w:ascii="AvenirNext LT Pro Cn" w:hAnsi="AvenirNext LT Pro Cn"/>
        <w:b/>
        <w:bCs/>
        <w:color w:val="839A2C"/>
        <w:lang w:eastAsia="fr-FR"/>
      </w:rPr>
      <w:t>147 rue de l’Université - 75 338 PARIS Cedex 07 –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D11" w:rsidRDefault="00F64D11">
      <w:pPr>
        <w:spacing w:after="0" w:line="240" w:lineRule="auto"/>
      </w:pPr>
      <w:r>
        <w:separator/>
      </w:r>
    </w:p>
  </w:footnote>
  <w:footnote w:type="continuationSeparator" w:id="0">
    <w:p w:rsidR="00F64D11" w:rsidRDefault="00F6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983"/>
    <w:multiLevelType w:val="hybridMultilevel"/>
    <w:tmpl w:val="EAD47A4C"/>
    <w:lvl w:ilvl="0" w:tplc="55B68210">
      <w:start w:val="1"/>
      <w:numFmt w:val="decimal"/>
      <w:lvlText w:val="%1"/>
      <w:lvlJc w:val="left"/>
      <w:pPr>
        <w:ind w:left="720" w:hanging="360"/>
      </w:pPr>
      <w:rPr>
        <w:rFonts w:hint="default"/>
      </w:rPr>
    </w:lvl>
    <w:lvl w:ilvl="1" w:tplc="476A27F0">
      <w:start w:val="1"/>
      <w:numFmt w:val="lowerLetter"/>
      <w:lvlText w:val="%2."/>
      <w:lvlJc w:val="left"/>
      <w:pPr>
        <w:ind w:left="1440" w:hanging="360"/>
      </w:pPr>
    </w:lvl>
    <w:lvl w:ilvl="2" w:tplc="83B09CC6">
      <w:start w:val="1"/>
      <w:numFmt w:val="lowerRoman"/>
      <w:lvlText w:val="%3."/>
      <w:lvlJc w:val="right"/>
      <w:pPr>
        <w:ind w:left="2160" w:hanging="180"/>
      </w:pPr>
    </w:lvl>
    <w:lvl w:ilvl="3" w:tplc="C35E8B0A">
      <w:start w:val="1"/>
      <w:numFmt w:val="decimal"/>
      <w:lvlText w:val="%4."/>
      <w:lvlJc w:val="left"/>
      <w:pPr>
        <w:ind w:left="2880" w:hanging="360"/>
      </w:pPr>
    </w:lvl>
    <w:lvl w:ilvl="4" w:tplc="8D92815C">
      <w:start w:val="1"/>
      <w:numFmt w:val="lowerLetter"/>
      <w:lvlText w:val="%5."/>
      <w:lvlJc w:val="left"/>
      <w:pPr>
        <w:ind w:left="3600" w:hanging="360"/>
      </w:pPr>
    </w:lvl>
    <w:lvl w:ilvl="5" w:tplc="3992E8D8">
      <w:start w:val="1"/>
      <w:numFmt w:val="lowerRoman"/>
      <w:lvlText w:val="%6."/>
      <w:lvlJc w:val="right"/>
      <w:pPr>
        <w:ind w:left="4320" w:hanging="180"/>
      </w:pPr>
    </w:lvl>
    <w:lvl w:ilvl="6" w:tplc="31F2815A">
      <w:start w:val="1"/>
      <w:numFmt w:val="decimal"/>
      <w:lvlText w:val="%7."/>
      <w:lvlJc w:val="left"/>
      <w:pPr>
        <w:ind w:left="5040" w:hanging="360"/>
      </w:pPr>
    </w:lvl>
    <w:lvl w:ilvl="7" w:tplc="E604DD60">
      <w:start w:val="1"/>
      <w:numFmt w:val="lowerLetter"/>
      <w:lvlText w:val="%8."/>
      <w:lvlJc w:val="left"/>
      <w:pPr>
        <w:ind w:left="5760" w:hanging="360"/>
      </w:pPr>
    </w:lvl>
    <w:lvl w:ilvl="8" w:tplc="4406285C">
      <w:start w:val="1"/>
      <w:numFmt w:val="lowerRoman"/>
      <w:lvlText w:val="%9."/>
      <w:lvlJc w:val="right"/>
      <w:pPr>
        <w:ind w:left="6480" w:hanging="180"/>
      </w:pPr>
    </w:lvl>
  </w:abstractNum>
  <w:abstractNum w:abstractNumId="1" w15:restartNumberingAfterBreak="0">
    <w:nsid w:val="2EDF65B8"/>
    <w:multiLevelType w:val="hybridMultilevel"/>
    <w:tmpl w:val="226E1C28"/>
    <w:lvl w:ilvl="0" w:tplc="ABBE1AAC">
      <w:start w:val="1"/>
      <w:numFmt w:val="decimal"/>
      <w:lvlText w:val="%1"/>
      <w:lvlJc w:val="left"/>
      <w:pPr>
        <w:ind w:left="720" w:hanging="360"/>
      </w:pPr>
      <w:rPr>
        <w:rFonts w:hint="default"/>
      </w:rPr>
    </w:lvl>
    <w:lvl w:ilvl="1" w:tplc="B54EFB6C">
      <w:start w:val="1"/>
      <w:numFmt w:val="bullet"/>
      <w:lvlText w:val="o"/>
      <w:lvlJc w:val="left"/>
      <w:pPr>
        <w:ind w:left="1440" w:hanging="360"/>
      </w:pPr>
      <w:rPr>
        <w:rFonts w:ascii="Courier New" w:hAnsi="Courier New" w:cs="Courier New" w:hint="default"/>
      </w:rPr>
    </w:lvl>
    <w:lvl w:ilvl="2" w:tplc="087A9A3E">
      <w:start w:val="1"/>
      <w:numFmt w:val="bullet"/>
      <w:lvlText w:val=""/>
      <w:lvlJc w:val="left"/>
      <w:pPr>
        <w:ind w:left="2160" w:hanging="360"/>
      </w:pPr>
      <w:rPr>
        <w:rFonts w:ascii="Wingdings" w:hAnsi="Wingdings" w:hint="default"/>
      </w:rPr>
    </w:lvl>
    <w:lvl w:ilvl="3" w:tplc="C340F2C4">
      <w:start w:val="1"/>
      <w:numFmt w:val="bullet"/>
      <w:lvlText w:val=""/>
      <w:lvlJc w:val="left"/>
      <w:pPr>
        <w:ind w:left="2880" w:hanging="360"/>
      </w:pPr>
      <w:rPr>
        <w:rFonts w:ascii="Symbol" w:hAnsi="Symbol" w:hint="default"/>
      </w:rPr>
    </w:lvl>
    <w:lvl w:ilvl="4" w:tplc="C8588D04">
      <w:start w:val="1"/>
      <w:numFmt w:val="bullet"/>
      <w:lvlText w:val="o"/>
      <w:lvlJc w:val="left"/>
      <w:pPr>
        <w:ind w:left="3600" w:hanging="360"/>
      </w:pPr>
      <w:rPr>
        <w:rFonts w:ascii="Courier New" w:hAnsi="Courier New" w:cs="Courier New" w:hint="default"/>
      </w:rPr>
    </w:lvl>
    <w:lvl w:ilvl="5" w:tplc="32F0A10C">
      <w:start w:val="1"/>
      <w:numFmt w:val="bullet"/>
      <w:lvlText w:val=""/>
      <w:lvlJc w:val="left"/>
      <w:pPr>
        <w:ind w:left="4320" w:hanging="360"/>
      </w:pPr>
      <w:rPr>
        <w:rFonts w:ascii="Wingdings" w:hAnsi="Wingdings" w:hint="default"/>
      </w:rPr>
    </w:lvl>
    <w:lvl w:ilvl="6" w:tplc="D0503046">
      <w:start w:val="1"/>
      <w:numFmt w:val="bullet"/>
      <w:lvlText w:val=""/>
      <w:lvlJc w:val="left"/>
      <w:pPr>
        <w:ind w:left="5040" w:hanging="360"/>
      </w:pPr>
      <w:rPr>
        <w:rFonts w:ascii="Symbol" w:hAnsi="Symbol" w:hint="default"/>
      </w:rPr>
    </w:lvl>
    <w:lvl w:ilvl="7" w:tplc="337A2C0C">
      <w:start w:val="1"/>
      <w:numFmt w:val="bullet"/>
      <w:lvlText w:val="o"/>
      <w:lvlJc w:val="left"/>
      <w:pPr>
        <w:ind w:left="5760" w:hanging="360"/>
      </w:pPr>
      <w:rPr>
        <w:rFonts w:ascii="Courier New" w:hAnsi="Courier New" w:cs="Courier New" w:hint="default"/>
      </w:rPr>
    </w:lvl>
    <w:lvl w:ilvl="8" w:tplc="53CE6BAA">
      <w:start w:val="1"/>
      <w:numFmt w:val="bullet"/>
      <w:lvlText w:val=""/>
      <w:lvlJc w:val="left"/>
      <w:pPr>
        <w:ind w:left="6480" w:hanging="360"/>
      </w:pPr>
      <w:rPr>
        <w:rFonts w:ascii="Wingdings" w:hAnsi="Wingdings" w:hint="default"/>
      </w:rPr>
    </w:lvl>
  </w:abstractNum>
  <w:abstractNum w:abstractNumId="2" w15:restartNumberingAfterBreak="0">
    <w:nsid w:val="30236EA4"/>
    <w:multiLevelType w:val="hybridMultilevel"/>
    <w:tmpl w:val="A5264DE4"/>
    <w:lvl w:ilvl="0" w:tplc="72D4B1BE">
      <w:start w:val="1"/>
      <w:numFmt w:val="bullet"/>
      <w:lvlText w:val=""/>
      <w:lvlJc w:val="left"/>
      <w:pPr>
        <w:ind w:left="720" w:hanging="360"/>
      </w:pPr>
      <w:rPr>
        <w:rFonts w:ascii="Symbol" w:hAnsi="Symbol" w:hint="default"/>
      </w:rPr>
    </w:lvl>
    <w:lvl w:ilvl="1" w:tplc="36F822CA">
      <w:start w:val="1"/>
      <w:numFmt w:val="bullet"/>
      <w:lvlText w:val="o"/>
      <w:lvlJc w:val="left"/>
      <w:pPr>
        <w:ind w:left="1440" w:hanging="360"/>
      </w:pPr>
      <w:rPr>
        <w:rFonts w:ascii="Courier New" w:hAnsi="Courier New" w:cs="Courier New" w:hint="default"/>
      </w:rPr>
    </w:lvl>
    <w:lvl w:ilvl="2" w:tplc="1FBCE8F0">
      <w:start w:val="1"/>
      <w:numFmt w:val="bullet"/>
      <w:lvlText w:val=""/>
      <w:lvlJc w:val="left"/>
      <w:pPr>
        <w:ind w:left="2160" w:hanging="360"/>
      </w:pPr>
      <w:rPr>
        <w:rFonts w:ascii="Wingdings" w:hAnsi="Wingdings" w:hint="default"/>
      </w:rPr>
    </w:lvl>
    <w:lvl w:ilvl="3" w:tplc="DD8A900E">
      <w:start w:val="1"/>
      <w:numFmt w:val="bullet"/>
      <w:lvlText w:val=""/>
      <w:lvlJc w:val="left"/>
      <w:pPr>
        <w:ind w:left="2880" w:hanging="360"/>
      </w:pPr>
      <w:rPr>
        <w:rFonts w:ascii="Symbol" w:hAnsi="Symbol" w:hint="default"/>
      </w:rPr>
    </w:lvl>
    <w:lvl w:ilvl="4" w:tplc="CBEE1202">
      <w:start w:val="1"/>
      <w:numFmt w:val="bullet"/>
      <w:lvlText w:val="o"/>
      <w:lvlJc w:val="left"/>
      <w:pPr>
        <w:ind w:left="3600" w:hanging="360"/>
      </w:pPr>
      <w:rPr>
        <w:rFonts w:ascii="Courier New" w:hAnsi="Courier New" w:cs="Courier New" w:hint="default"/>
      </w:rPr>
    </w:lvl>
    <w:lvl w:ilvl="5" w:tplc="47607C2C">
      <w:start w:val="1"/>
      <w:numFmt w:val="bullet"/>
      <w:lvlText w:val=""/>
      <w:lvlJc w:val="left"/>
      <w:pPr>
        <w:ind w:left="4320" w:hanging="360"/>
      </w:pPr>
      <w:rPr>
        <w:rFonts w:ascii="Wingdings" w:hAnsi="Wingdings" w:hint="default"/>
      </w:rPr>
    </w:lvl>
    <w:lvl w:ilvl="6" w:tplc="10865C6E">
      <w:start w:val="1"/>
      <w:numFmt w:val="bullet"/>
      <w:lvlText w:val=""/>
      <w:lvlJc w:val="left"/>
      <w:pPr>
        <w:ind w:left="5040" w:hanging="360"/>
      </w:pPr>
      <w:rPr>
        <w:rFonts w:ascii="Symbol" w:hAnsi="Symbol" w:hint="default"/>
      </w:rPr>
    </w:lvl>
    <w:lvl w:ilvl="7" w:tplc="3CCCE184">
      <w:start w:val="1"/>
      <w:numFmt w:val="bullet"/>
      <w:lvlText w:val="o"/>
      <w:lvlJc w:val="left"/>
      <w:pPr>
        <w:ind w:left="5760" w:hanging="360"/>
      </w:pPr>
      <w:rPr>
        <w:rFonts w:ascii="Courier New" w:hAnsi="Courier New" w:cs="Courier New" w:hint="default"/>
      </w:rPr>
    </w:lvl>
    <w:lvl w:ilvl="8" w:tplc="32985370">
      <w:start w:val="1"/>
      <w:numFmt w:val="bullet"/>
      <w:lvlText w:val=""/>
      <w:lvlJc w:val="left"/>
      <w:pPr>
        <w:ind w:left="6480" w:hanging="360"/>
      </w:pPr>
      <w:rPr>
        <w:rFonts w:ascii="Wingdings" w:hAnsi="Wingdings" w:hint="default"/>
      </w:rPr>
    </w:lvl>
  </w:abstractNum>
  <w:abstractNum w:abstractNumId="3" w15:restartNumberingAfterBreak="0">
    <w:nsid w:val="3C93141A"/>
    <w:multiLevelType w:val="hybridMultilevel"/>
    <w:tmpl w:val="040C001D"/>
    <w:lvl w:ilvl="0" w:tplc="CEB44AAC">
      <w:start w:val="1"/>
      <w:numFmt w:val="decimal"/>
      <w:lvlText w:val="%1)"/>
      <w:lvlJc w:val="left"/>
      <w:pPr>
        <w:ind w:left="360" w:hanging="360"/>
      </w:pPr>
      <w:rPr>
        <w:rFonts w:hint="default"/>
      </w:rPr>
    </w:lvl>
    <w:lvl w:ilvl="1" w:tplc="0E900E10">
      <w:start w:val="1"/>
      <w:numFmt w:val="lowerLetter"/>
      <w:lvlText w:val="%2)"/>
      <w:lvlJc w:val="left"/>
      <w:pPr>
        <w:ind w:left="720" w:hanging="360"/>
      </w:pPr>
      <w:rPr>
        <w:rFonts w:hint="default"/>
      </w:rPr>
    </w:lvl>
    <w:lvl w:ilvl="2" w:tplc="E1C255D0">
      <w:start w:val="1"/>
      <w:numFmt w:val="lowerRoman"/>
      <w:lvlText w:val="%3)"/>
      <w:lvlJc w:val="left"/>
      <w:pPr>
        <w:ind w:left="1080" w:hanging="360"/>
      </w:pPr>
      <w:rPr>
        <w:rFonts w:hint="default"/>
      </w:rPr>
    </w:lvl>
    <w:lvl w:ilvl="3" w:tplc="8A963446">
      <w:start w:val="1"/>
      <w:numFmt w:val="decimal"/>
      <w:lvlText w:val="(%4)"/>
      <w:lvlJc w:val="left"/>
      <w:pPr>
        <w:ind w:left="1440" w:hanging="360"/>
      </w:pPr>
      <w:rPr>
        <w:rFonts w:hint="default"/>
      </w:rPr>
    </w:lvl>
    <w:lvl w:ilvl="4" w:tplc="C9963B42">
      <w:start w:val="1"/>
      <w:numFmt w:val="lowerLetter"/>
      <w:lvlText w:val="(%5)"/>
      <w:lvlJc w:val="left"/>
      <w:pPr>
        <w:ind w:left="1800" w:hanging="360"/>
      </w:pPr>
      <w:rPr>
        <w:rFonts w:hint="default"/>
      </w:rPr>
    </w:lvl>
    <w:lvl w:ilvl="5" w:tplc="BB3EE6F2">
      <w:start w:val="1"/>
      <w:numFmt w:val="lowerRoman"/>
      <w:lvlText w:val="(%6)"/>
      <w:lvlJc w:val="left"/>
      <w:pPr>
        <w:ind w:left="2160" w:hanging="360"/>
      </w:pPr>
      <w:rPr>
        <w:rFonts w:hint="default"/>
      </w:rPr>
    </w:lvl>
    <w:lvl w:ilvl="6" w:tplc="7FE603A4">
      <w:start w:val="1"/>
      <w:numFmt w:val="decimal"/>
      <w:lvlText w:val="%7."/>
      <w:lvlJc w:val="left"/>
      <w:pPr>
        <w:ind w:left="2520" w:hanging="360"/>
      </w:pPr>
      <w:rPr>
        <w:rFonts w:hint="default"/>
      </w:rPr>
    </w:lvl>
    <w:lvl w:ilvl="7" w:tplc="E5E636E0">
      <w:start w:val="1"/>
      <w:numFmt w:val="lowerLetter"/>
      <w:lvlText w:val="%8."/>
      <w:lvlJc w:val="left"/>
      <w:pPr>
        <w:ind w:left="2880" w:hanging="360"/>
      </w:pPr>
      <w:rPr>
        <w:rFonts w:hint="default"/>
      </w:rPr>
    </w:lvl>
    <w:lvl w:ilvl="8" w:tplc="A1F6C28E">
      <w:start w:val="1"/>
      <w:numFmt w:val="lowerRoman"/>
      <w:lvlText w:val="%9."/>
      <w:lvlJc w:val="left"/>
      <w:pPr>
        <w:ind w:left="3240" w:hanging="360"/>
      </w:pPr>
      <w:rPr>
        <w:rFonts w:hint="default"/>
      </w:rPr>
    </w:lvl>
  </w:abstractNum>
  <w:abstractNum w:abstractNumId="4" w15:restartNumberingAfterBreak="0">
    <w:nsid w:val="5C5452BE"/>
    <w:multiLevelType w:val="hybridMultilevel"/>
    <w:tmpl w:val="FA58BD82"/>
    <w:lvl w:ilvl="0" w:tplc="ADBED3D0">
      <w:start w:val="1"/>
      <w:numFmt w:val="bullet"/>
      <w:lvlText w:val=""/>
      <w:lvlJc w:val="left"/>
      <w:pPr>
        <w:ind w:left="720" w:hanging="360"/>
      </w:pPr>
      <w:rPr>
        <w:rFonts w:ascii="Symbol" w:hAnsi="Symbol" w:hint="default"/>
      </w:rPr>
    </w:lvl>
    <w:lvl w:ilvl="1" w:tplc="655A8718">
      <w:start w:val="1"/>
      <w:numFmt w:val="bullet"/>
      <w:lvlText w:val="o"/>
      <w:lvlJc w:val="left"/>
      <w:pPr>
        <w:ind w:left="1440" w:hanging="360"/>
      </w:pPr>
      <w:rPr>
        <w:rFonts w:ascii="Courier New" w:hAnsi="Courier New" w:cs="Courier New" w:hint="default"/>
      </w:rPr>
    </w:lvl>
    <w:lvl w:ilvl="2" w:tplc="2F00848A">
      <w:start w:val="1"/>
      <w:numFmt w:val="bullet"/>
      <w:lvlText w:val=""/>
      <w:lvlJc w:val="left"/>
      <w:pPr>
        <w:ind w:left="2160" w:hanging="360"/>
      </w:pPr>
      <w:rPr>
        <w:rFonts w:ascii="Wingdings" w:hAnsi="Wingdings" w:hint="default"/>
      </w:rPr>
    </w:lvl>
    <w:lvl w:ilvl="3" w:tplc="24DC6012">
      <w:start w:val="1"/>
      <w:numFmt w:val="bullet"/>
      <w:lvlText w:val=""/>
      <w:lvlJc w:val="left"/>
      <w:pPr>
        <w:ind w:left="2880" w:hanging="360"/>
      </w:pPr>
      <w:rPr>
        <w:rFonts w:ascii="Symbol" w:hAnsi="Symbol" w:hint="default"/>
      </w:rPr>
    </w:lvl>
    <w:lvl w:ilvl="4" w:tplc="321CC6FE">
      <w:start w:val="1"/>
      <w:numFmt w:val="bullet"/>
      <w:lvlText w:val="o"/>
      <w:lvlJc w:val="left"/>
      <w:pPr>
        <w:ind w:left="3600" w:hanging="360"/>
      </w:pPr>
      <w:rPr>
        <w:rFonts w:ascii="Courier New" w:hAnsi="Courier New" w:cs="Courier New" w:hint="default"/>
      </w:rPr>
    </w:lvl>
    <w:lvl w:ilvl="5" w:tplc="9382581A">
      <w:start w:val="1"/>
      <w:numFmt w:val="bullet"/>
      <w:lvlText w:val=""/>
      <w:lvlJc w:val="left"/>
      <w:pPr>
        <w:ind w:left="4320" w:hanging="360"/>
      </w:pPr>
      <w:rPr>
        <w:rFonts w:ascii="Wingdings" w:hAnsi="Wingdings" w:hint="default"/>
      </w:rPr>
    </w:lvl>
    <w:lvl w:ilvl="6" w:tplc="7226B664">
      <w:start w:val="1"/>
      <w:numFmt w:val="bullet"/>
      <w:lvlText w:val=""/>
      <w:lvlJc w:val="left"/>
      <w:pPr>
        <w:ind w:left="5040" w:hanging="360"/>
      </w:pPr>
      <w:rPr>
        <w:rFonts w:ascii="Symbol" w:hAnsi="Symbol" w:hint="default"/>
      </w:rPr>
    </w:lvl>
    <w:lvl w:ilvl="7" w:tplc="C56C4B0C">
      <w:start w:val="1"/>
      <w:numFmt w:val="bullet"/>
      <w:lvlText w:val="o"/>
      <w:lvlJc w:val="left"/>
      <w:pPr>
        <w:ind w:left="5760" w:hanging="360"/>
      </w:pPr>
      <w:rPr>
        <w:rFonts w:ascii="Courier New" w:hAnsi="Courier New" w:cs="Courier New" w:hint="default"/>
      </w:rPr>
    </w:lvl>
    <w:lvl w:ilvl="8" w:tplc="889AE576">
      <w:start w:val="1"/>
      <w:numFmt w:val="bullet"/>
      <w:lvlText w:val=""/>
      <w:lvlJc w:val="left"/>
      <w:pPr>
        <w:ind w:left="6480" w:hanging="360"/>
      </w:pPr>
      <w:rPr>
        <w:rFonts w:ascii="Wingdings" w:hAnsi="Wingdings" w:hint="default"/>
      </w:rPr>
    </w:lvl>
  </w:abstractNum>
  <w:abstractNum w:abstractNumId="5" w15:restartNumberingAfterBreak="0">
    <w:nsid w:val="60073D52"/>
    <w:multiLevelType w:val="hybridMultilevel"/>
    <w:tmpl w:val="79E49B46"/>
    <w:lvl w:ilvl="0" w:tplc="346C9A5A">
      <w:start w:val="1"/>
      <w:numFmt w:val="bullet"/>
      <w:lvlText w:val=""/>
      <w:lvlJc w:val="left"/>
      <w:pPr>
        <w:ind w:left="360" w:hanging="360"/>
      </w:pPr>
      <w:rPr>
        <w:rFonts w:ascii="Symbol" w:hAnsi="Symbol" w:hint="default"/>
      </w:rPr>
    </w:lvl>
    <w:lvl w:ilvl="1" w:tplc="DB34E1E0">
      <w:start w:val="1"/>
      <w:numFmt w:val="bullet"/>
      <w:lvlText w:val="o"/>
      <w:lvlJc w:val="left"/>
      <w:pPr>
        <w:ind w:left="1080" w:hanging="360"/>
      </w:pPr>
      <w:rPr>
        <w:rFonts w:ascii="Courier New" w:hAnsi="Courier New" w:cs="Courier New" w:hint="default"/>
      </w:rPr>
    </w:lvl>
    <w:lvl w:ilvl="2" w:tplc="0FAC8882">
      <w:start w:val="1"/>
      <w:numFmt w:val="bullet"/>
      <w:lvlText w:val=""/>
      <w:lvlJc w:val="left"/>
      <w:pPr>
        <w:ind w:left="1800" w:hanging="360"/>
      </w:pPr>
      <w:rPr>
        <w:rFonts w:ascii="Wingdings" w:hAnsi="Wingdings" w:hint="default"/>
      </w:rPr>
    </w:lvl>
    <w:lvl w:ilvl="3" w:tplc="8BEEB4B0">
      <w:start w:val="1"/>
      <w:numFmt w:val="bullet"/>
      <w:lvlText w:val=""/>
      <w:lvlJc w:val="left"/>
      <w:pPr>
        <w:ind w:left="2520" w:hanging="360"/>
      </w:pPr>
      <w:rPr>
        <w:rFonts w:ascii="Symbol" w:hAnsi="Symbol" w:hint="default"/>
      </w:rPr>
    </w:lvl>
    <w:lvl w:ilvl="4" w:tplc="7C44BE9E">
      <w:start w:val="1"/>
      <w:numFmt w:val="bullet"/>
      <w:lvlText w:val="o"/>
      <w:lvlJc w:val="left"/>
      <w:pPr>
        <w:ind w:left="3240" w:hanging="360"/>
      </w:pPr>
      <w:rPr>
        <w:rFonts w:ascii="Courier New" w:hAnsi="Courier New" w:cs="Courier New" w:hint="default"/>
      </w:rPr>
    </w:lvl>
    <w:lvl w:ilvl="5" w:tplc="695698C0">
      <w:start w:val="1"/>
      <w:numFmt w:val="bullet"/>
      <w:lvlText w:val=""/>
      <w:lvlJc w:val="left"/>
      <w:pPr>
        <w:ind w:left="3960" w:hanging="360"/>
      </w:pPr>
      <w:rPr>
        <w:rFonts w:ascii="Wingdings" w:hAnsi="Wingdings" w:hint="default"/>
      </w:rPr>
    </w:lvl>
    <w:lvl w:ilvl="6" w:tplc="932EF4EC">
      <w:start w:val="1"/>
      <w:numFmt w:val="bullet"/>
      <w:lvlText w:val=""/>
      <w:lvlJc w:val="left"/>
      <w:pPr>
        <w:ind w:left="4680" w:hanging="360"/>
      </w:pPr>
      <w:rPr>
        <w:rFonts w:ascii="Symbol" w:hAnsi="Symbol" w:hint="default"/>
      </w:rPr>
    </w:lvl>
    <w:lvl w:ilvl="7" w:tplc="9BD4C0E6">
      <w:start w:val="1"/>
      <w:numFmt w:val="bullet"/>
      <w:lvlText w:val="o"/>
      <w:lvlJc w:val="left"/>
      <w:pPr>
        <w:ind w:left="5400" w:hanging="360"/>
      </w:pPr>
      <w:rPr>
        <w:rFonts w:ascii="Courier New" w:hAnsi="Courier New" w:cs="Courier New" w:hint="default"/>
      </w:rPr>
    </w:lvl>
    <w:lvl w:ilvl="8" w:tplc="E4BCA1E6">
      <w:start w:val="1"/>
      <w:numFmt w:val="bullet"/>
      <w:lvlText w:val=""/>
      <w:lvlJc w:val="left"/>
      <w:pPr>
        <w:ind w:left="6120" w:hanging="360"/>
      </w:pPr>
      <w:rPr>
        <w:rFonts w:ascii="Wingdings" w:hAnsi="Wingdings" w:hint="default"/>
      </w:rPr>
    </w:lvl>
  </w:abstractNum>
  <w:num w:numId="1" w16cid:durableId="1278757401">
    <w:abstractNumId w:val="2"/>
  </w:num>
  <w:num w:numId="2" w16cid:durableId="19090149">
    <w:abstractNumId w:val="3"/>
  </w:num>
  <w:num w:numId="3" w16cid:durableId="1533805200">
    <w:abstractNumId w:val="1"/>
  </w:num>
  <w:num w:numId="4" w16cid:durableId="990521136">
    <w:abstractNumId w:val="4"/>
  </w:num>
  <w:num w:numId="5" w16cid:durableId="807746462">
    <w:abstractNumId w:val="0"/>
  </w:num>
  <w:num w:numId="6" w16cid:durableId="45548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A0"/>
    <w:rsid w:val="00145CB6"/>
    <w:rsid w:val="005248BA"/>
    <w:rsid w:val="006557C1"/>
    <w:rsid w:val="006F335A"/>
    <w:rsid w:val="007416A0"/>
    <w:rsid w:val="009838E6"/>
    <w:rsid w:val="00E168EE"/>
    <w:rsid w:val="00F64D11"/>
    <w:rsid w:val="00FC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C5E5-589B-435E-9EE3-430FFA1F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outlineLvl w:val="1"/>
    </w:pPr>
    <w:rPr>
      <w:rFonts w:ascii="Times New Roman" w:hAnsi="Times New Roman" w:cs="Times New Roman"/>
      <w:color w:val="2E74B5" w:themeColor="accent1" w:themeShade="BF"/>
      <w:sz w:val="24"/>
      <w:szCs w:val="24"/>
      <w:u w:val="single"/>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character" w:customStyle="1" w:styleId="Titre2Car">
    <w:name w:val="Titre 2 Car"/>
    <w:basedOn w:val="Policepardfaut"/>
    <w:link w:val="Titre2"/>
    <w:uiPriority w:val="9"/>
    <w:rPr>
      <w:rFonts w:ascii="Times New Roman" w:hAnsi="Times New Roman" w:cs="Times New Roman"/>
      <w:color w:val="2E74B5" w:themeColor="accent1" w:themeShade="BF"/>
      <w:sz w:val="24"/>
      <w:szCs w:val="24"/>
      <w:u w:val="single"/>
    </w:r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paragraph" w:styleId="Rvision">
    <w:name w:val="Revision"/>
    <w:hidden/>
    <w:uiPriority w:val="99"/>
    <w:semiHidden/>
    <w:pPr>
      <w:spacing w:after="0" w:line="240" w:lineRule="auto"/>
    </w:pPr>
  </w:style>
  <w:style w:type="character" w:customStyle="1" w:styleId="Mentionnonrsolue2">
    <w:name w:val="Mention non résolue2"/>
    <w:basedOn w:val="Policepardfaut"/>
    <w:uiPriority w:val="99"/>
    <w:semiHidden/>
    <w:unhideWhenUsed/>
    <w:rPr>
      <w:color w:val="605E5C"/>
      <w:shd w:val="clear" w:color="auto" w:fill="E1DFDD"/>
    </w:rPr>
  </w:style>
  <w:style w:type="character" w:styleId="Mentionnonrsolue">
    <w:name w:val="Unresolved Mention"/>
    <w:basedOn w:val="Policepardfaut"/>
    <w:uiPriority w:val="99"/>
    <w:semiHidden/>
    <w:unhideWhenUsed/>
    <w:rsid w:val="00E1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maforms.org/questionnaire-dinscription-a-la-formation-doctorale-depe-des-29-et-30-mai-2024-16382786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donnars@inra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y.richard@inra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amaforms.org/questionnaire-dinscription-a-la-formation-doctorale-depe-des-29-et-30-mai-2024-1638278651" TargetMode="External"/><Relationship Id="rId4" Type="http://schemas.openxmlformats.org/officeDocument/2006/relationships/settings" Target="settings.xml"/><Relationship Id="rId9" Type="http://schemas.openxmlformats.org/officeDocument/2006/relationships/hyperlink" Target="https://framaforms.org/questionnaire-dinscription-a-la-formation-doctorale-depe-des-29-et-30-mai-2024-163827865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0AB4-B610-404A-B053-89EF7385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Gerphagnon</dc:creator>
  <cp:keywords/>
  <dc:description/>
  <cp:lastModifiedBy>Microsoft Office User</cp:lastModifiedBy>
  <cp:revision>2</cp:revision>
  <dcterms:created xsi:type="dcterms:W3CDTF">2024-01-10T09:27:00Z</dcterms:created>
  <dcterms:modified xsi:type="dcterms:W3CDTF">2024-01-10T09:27:00Z</dcterms:modified>
</cp:coreProperties>
</file>